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856026470"/>
        <w:docPartObj>
          <w:docPartGallery w:val="Cover Pages"/>
          <w:docPartUnique/>
        </w:docPartObj>
      </w:sdtPr>
      <w:sdtEndPr>
        <w:rPr>
          <w:rFonts w:cs="Arial"/>
        </w:rPr>
      </w:sdtEndPr>
      <w:sdtContent>
        <w:p w:rsidR="00ED4E1A" w:rsidRPr="001A5D98" w:rsidRDefault="00ED4E1A" w:rsidP="001A5D98">
          <w:pPr>
            <w:ind w:left="0" w:firstLine="0"/>
          </w:pPr>
        </w:p>
        <w:tbl>
          <w:tblPr>
            <w:tblpPr w:leftFromText="187" w:rightFromText="187" w:horzAnchor="margin" w:tblpYSpec="top"/>
            <w:tblW w:w="2414"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5325"/>
          </w:tblGrid>
          <w:tr w:rsidR="00ED4E1A" w:rsidRPr="001A5D98" w:rsidTr="00A527BB">
            <w:tc>
              <w:tcPr>
                <w:tcW w:w="0" w:type="auto"/>
              </w:tcPr>
              <w:p w:rsidR="001A5D98" w:rsidRDefault="00D53FC7" w:rsidP="001A5D98">
                <w:pPr>
                  <w:ind w:left="0" w:firstLine="0"/>
                  <w:rPr>
                    <w:sz w:val="48"/>
                    <w:szCs w:val="48"/>
                  </w:rPr>
                </w:pPr>
                <w:r w:rsidRPr="001A5D98">
                  <w:rPr>
                    <w:sz w:val="48"/>
                    <w:szCs w:val="48"/>
                  </w:rPr>
                  <w:t xml:space="preserve">Army </w:t>
                </w:r>
                <w:r w:rsidR="00941A9F" w:rsidRPr="001A5D98">
                  <w:rPr>
                    <w:sz w:val="48"/>
                    <w:szCs w:val="48"/>
                  </w:rPr>
                  <w:t xml:space="preserve">Cost Benefit Analysis: </w:t>
                </w:r>
              </w:p>
              <w:p w:rsidR="001A5D98" w:rsidRPr="001A5D98" w:rsidRDefault="001A5D98" w:rsidP="001A5D98">
                <w:pPr>
                  <w:ind w:left="0" w:firstLine="0"/>
                  <w:rPr>
                    <w:sz w:val="48"/>
                    <w:szCs w:val="48"/>
                  </w:rPr>
                </w:pPr>
              </w:p>
              <w:p w:rsidR="008E382D" w:rsidRPr="001A5D98" w:rsidRDefault="00E1653C" w:rsidP="001A5D98">
                <w:pPr>
                  <w:ind w:left="0" w:firstLine="0"/>
                  <w:rPr>
                    <w:b/>
                  </w:rPr>
                </w:pPr>
                <w:r>
                  <w:rPr>
                    <w:b/>
                    <w:sz w:val="36"/>
                    <w:szCs w:val="36"/>
                  </w:rPr>
                  <w:t>DoD</w:t>
                </w:r>
                <w:r w:rsidR="006D652E" w:rsidRPr="001A5D98">
                  <w:rPr>
                    <w:b/>
                    <w:sz w:val="36"/>
                    <w:szCs w:val="36"/>
                  </w:rPr>
                  <w:t xml:space="preserve"> </w:t>
                </w:r>
                <w:r w:rsidR="00971E68">
                  <w:rPr>
                    <w:b/>
                    <w:sz w:val="36"/>
                    <w:szCs w:val="36"/>
                  </w:rPr>
                  <w:t>E-mail</w:t>
                </w:r>
                <w:r w:rsidR="006D652E" w:rsidRPr="001A5D98">
                  <w:rPr>
                    <w:b/>
                    <w:sz w:val="36"/>
                    <w:szCs w:val="36"/>
                  </w:rPr>
                  <w:t xml:space="preserve"> Services</w:t>
                </w:r>
                <w:r>
                  <w:rPr>
                    <w:rStyle w:val="FootnoteReference"/>
                    <w:b/>
                    <w:sz w:val="36"/>
                    <w:szCs w:val="36"/>
                  </w:rPr>
                  <w:footnoteReference w:id="1"/>
                </w:r>
              </w:p>
            </w:tc>
          </w:tr>
          <w:tr w:rsidR="00ED4E1A" w:rsidRPr="00DB4217" w:rsidTr="00A527BB">
            <w:tc>
              <w:tcPr>
                <w:tcW w:w="0" w:type="auto"/>
              </w:tcPr>
              <w:p w:rsidR="00C164D4" w:rsidRPr="00DB4217" w:rsidRDefault="00C164D4" w:rsidP="00C53EB5">
                <w:pPr>
                  <w:pStyle w:val="NoSpacing"/>
                  <w:jc w:val="both"/>
                  <w:rPr>
                    <w:rFonts w:ascii="Arial" w:hAnsi="Arial" w:cs="Arial"/>
                    <w:sz w:val="40"/>
                    <w:szCs w:val="40"/>
                  </w:rPr>
                </w:pPr>
              </w:p>
            </w:tc>
          </w:tr>
          <w:tr w:rsidR="00ED4E1A" w:rsidRPr="00DB4217" w:rsidTr="00A527BB">
            <w:tc>
              <w:tcPr>
                <w:tcW w:w="0" w:type="auto"/>
              </w:tcPr>
              <w:p w:rsidR="00ED4E1A" w:rsidRPr="00DB4217" w:rsidRDefault="00ED4E1A" w:rsidP="00A527BB">
                <w:pPr>
                  <w:pStyle w:val="NoSpacing"/>
                  <w:jc w:val="both"/>
                  <w:rPr>
                    <w:rFonts w:ascii="Arial" w:hAnsi="Arial" w:cs="Arial"/>
                    <w:sz w:val="28"/>
                    <w:szCs w:val="28"/>
                  </w:rPr>
                </w:pPr>
                <w:r w:rsidRPr="00DB4217">
                  <w:rPr>
                    <w:rFonts w:ascii="Arial" w:hAnsi="Arial" w:cs="Arial"/>
                    <w:sz w:val="28"/>
                    <w:szCs w:val="28"/>
                  </w:rPr>
                  <w:t xml:space="preserve">Army Chief Information Officer/G-6 </w:t>
                </w:r>
              </w:p>
              <w:p w:rsidR="00ED4E1A" w:rsidRPr="00DB4217" w:rsidRDefault="00ED4E1A" w:rsidP="00A527BB">
                <w:pPr>
                  <w:pStyle w:val="NoSpacing"/>
                  <w:jc w:val="both"/>
                  <w:rPr>
                    <w:rFonts w:ascii="Arial" w:hAnsi="Arial" w:cs="Arial"/>
                    <w:sz w:val="28"/>
                    <w:szCs w:val="28"/>
                  </w:rPr>
                </w:pPr>
              </w:p>
              <w:p w:rsidR="00ED4E1A" w:rsidRPr="00DB4217" w:rsidRDefault="00ED4E1A" w:rsidP="00971E68">
                <w:pPr>
                  <w:pStyle w:val="NoSpacing"/>
                  <w:jc w:val="both"/>
                  <w:rPr>
                    <w:rFonts w:ascii="Arial" w:hAnsi="Arial" w:cs="Arial"/>
                    <w:b/>
                    <w:sz w:val="28"/>
                    <w:szCs w:val="28"/>
                  </w:rPr>
                </w:pPr>
              </w:p>
            </w:tc>
          </w:tr>
        </w:tbl>
        <w:p w:rsidR="00ED4E1A" w:rsidRPr="00DB4217" w:rsidRDefault="00ED4E1A" w:rsidP="00ED4E1A">
          <w:pPr>
            <w:jc w:val="both"/>
            <w:rPr>
              <w:rFonts w:cs="Arial"/>
            </w:rPr>
          </w:pPr>
          <w:r w:rsidRPr="00DB4217">
            <w:rPr>
              <w:rFonts w:cs="Arial"/>
              <w:noProof/>
            </w:rPr>
            <w:drawing>
              <wp:anchor distT="0" distB="0" distL="114300" distR="114300" simplePos="0" relativeHeight="251655680" behindDoc="0" locked="0" layoutInCell="1" allowOverlap="1">
                <wp:simplePos x="0" y="0"/>
                <wp:positionH relativeFrom="column">
                  <wp:posOffset>756285</wp:posOffset>
                </wp:positionH>
                <wp:positionV relativeFrom="paragraph">
                  <wp:posOffset>85725</wp:posOffset>
                </wp:positionV>
                <wp:extent cx="2125345" cy="2125345"/>
                <wp:effectExtent l="0" t="0" r="0" b="0"/>
                <wp:wrapNone/>
                <wp:docPr id="11" name="Picture 10" descr="G6 Logo 2010_2in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G6 Logo 2010_2in300.png"/>
                        <pic:cNvPicPr>
                          <a:picLocks noChangeAspect="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25345" cy="2125345"/>
                        </a:xfrm>
                        <a:prstGeom prst="rect">
                          <a:avLst/>
                        </a:prstGeom>
                        <a:effectLst/>
                      </pic:spPr>
                    </pic:pic>
                  </a:graphicData>
                </a:graphic>
              </wp:anchor>
            </w:drawing>
          </w:r>
        </w:p>
        <w:p w:rsidR="00ED4E1A" w:rsidRPr="00DB4217" w:rsidRDefault="00ED4E1A" w:rsidP="00ED4E1A">
          <w:pPr>
            <w:spacing w:after="200" w:line="276" w:lineRule="auto"/>
            <w:jc w:val="both"/>
            <w:rPr>
              <w:rFonts w:cs="Arial"/>
            </w:rPr>
            <w:sectPr w:rsidR="00ED4E1A" w:rsidRPr="00DB4217" w:rsidSect="001C57D2">
              <w:footerReference w:type="default" r:id="rId12"/>
              <w:headerReference w:type="first" r:id="rId13"/>
              <w:footerReference w:type="first" r:id="rId14"/>
              <w:pgSz w:w="12240" w:h="15840"/>
              <w:pgMar w:top="720" w:right="720" w:bottom="720" w:left="720" w:header="720" w:footer="720" w:gutter="0"/>
              <w:pgNumType w:start="0"/>
              <w:cols w:space="720"/>
              <w:docGrid w:linePitch="360"/>
            </w:sectPr>
          </w:pPr>
          <w:r w:rsidRPr="00DB4217">
            <w:rPr>
              <w:rFonts w:cs="Arial"/>
            </w:rPr>
            <w:br w:type="page"/>
          </w:r>
        </w:p>
      </w:sdtContent>
    </w:sdt>
    <w:sdt>
      <w:sdtPr>
        <w:rPr>
          <w:rFonts w:ascii="Arial" w:eastAsiaTheme="minorHAnsi" w:hAnsi="Arial" w:cstheme="minorBidi"/>
          <w:b w:val="0"/>
          <w:bCs w:val="0"/>
          <w:color w:val="auto"/>
          <w:sz w:val="24"/>
          <w:szCs w:val="22"/>
        </w:rPr>
        <w:id w:val="1062448281"/>
        <w:docPartObj>
          <w:docPartGallery w:val="Table of Contents"/>
          <w:docPartUnique/>
        </w:docPartObj>
      </w:sdtPr>
      <w:sdtEndPr>
        <w:rPr>
          <w:noProof/>
        </w:rPr>
      </w:sdtEndPr>
      <w:sdtContent>
        <w:p w:rsidR="00F136FF" w:rsidRDefault="00F136FF">
          <w:pPr>
            <w:pStyle w:val="TOCHeading"/>
          </w:pPr>
          <w:r>
            <w:t>Contents</w:t>
          </w:r>
        </w:p>
        <w:p w:rsidR="00FF441A" w:rsidRDefault="001210C1">
          <w:pPr>
            <w:pStyle w:val="TOC1"/>
            <w:rPr>
              <w:rFonts w:asciiTheme="minorHAnsi" w:eastAsiaTheme="minorEastAsia" w:hAnsiTheme="minorHAnsi"/>
              <w:noProof/>
              <w:sz w:val="22"/>
            </w:rPr>
          </w:pPr>
          <w:r w:rsidRPr="001210C1">
            <w:fldChar w:fldCharType="begin"/>
          </w:r>
          <w:r w:rsidR="00F136FF">
            <w:instrText xml:space="preserve"> TOC \o "1-3" \h \z \u </w:instrText>
          </w:r>
          <w:r w:rsidRPr="001210C1">
            <w:fldChar w:fldCharType="separate"/>
          </w:r>
          <w:hyperlink w:anchor="_Toc327359918" w:history="1">
            <w:r w:rsidR="00FF441A" w:rsidRPr="008D4223">
              <w:rPr>
                <w:rStyle w:val="Hyperlink"/>
                <w:rFonts w:cs="Arial"/>
                <w:noProof/>
              </w:rPr>
              <w:t>Executive Summary</w:t>
            </w:r>
            <w:r w:rsidR="00FF441A">
              <w:rPr>
                <w:noProof/>
                <w:webHidden/>
              </w:rPr>
              <w:tab/>
            </w:r>
            <w:r>
              <w:rPr>
                <w:noProof/>
                <w:webHidden/>
              </w:rPr>
              <w:fldChar w:fldCharType="begin"/>
            </w:r>
            <w:r w:rsidR="00FF441A">
              <w:rPr>
                <w:noProof/>
                <w:webHidden/>
              </w:rPr>
              <w:instrText xml:space="preserve"> PAGEREF _Toc327359918 \h </w:instrText>
            </w:r>
            <w:r>
              <w:rPr>
                <w:noProof/>
                <w:webHidden/>
              </w:rPr>
            </w:r>
            <w:r>
              <w:rPr>
                <w:noProof/>
                <w:webHidden/>
              </w:rPr>
              <w:fldChar w:fldCharType="separate"/>
            </w:r>
            <w:r w:rsidR="00C04F27">
              <w:rPr>
                <w:noProof/>
                <w:webHidden/>
              </w:rPr>
              <w:t>2</w:t>
            </w:r>
            <w:r>
              <w:rPr>
                <w:noProof/>
                <w:webHidden/>
              </w:rPr>
              <w:fldChar w:fldCharType="end"/>
            </w:r>
          </w:hyperlink>
        </w:p>
        <w:p w:rsidR="00FF441A" w:rsidRDefault="001210C1">
          <w:pPr>
            <w:pStyle w:val="TOC1"/>
            <w:rPr>
              <w:rFonts w:asciiTheme="minorHAnsi" w:eastAsiaTheme="minorEastAsia" w:hAnsiTheme="minorHAnsi"/>
              <w:noProof/>
              <w:sz w:val="22"/>
            </w:rPr>
          </w:pPr>
          <w:hyperlink w:anchor="_Toc327359919" w:history="1">
            <w:r w:rsidR="00FF441A" w:rsidRPr="008D4223">
              <w:rPr>
                <w:rStyle w:val="Hyperlink"/>
                <w:rFonts w:cs="Arial"/>
                <w:noProof/>
              </w:rPr>
              <w:t>1.</w:t>
            </w:r>
            <w:r w:rsidR="00FF441A">
              <w:rPr>
                <w:rFonts w:asciiTheme="minorHAnsi" w:eastAsiaTheme="minorEastAsia" w:hAnsiTheme="minorHAnsi"/>
                <w:noProof/>
                <w:sz w:val="22"/>
              </w:rPr>
              <w:tab/>
            </w:r>
            <w:r w:rsidR="00FF441A" w:rsidRPr="008D4223">
              <w:rPr>
                <w:rStyle w:val="Hyperlink"/>
                <w:rFonts w:cs="Arial"/>
                <w:noProof/>
              </w:rPr>
              <w:t>Definition of the Problem/Opportunity</w:t>
            </w:r>
            <w:r w:rsidR="00FF441A">
              <w:rPr>
                <w:noProof/>
                <w:webHidden/>
              </w:rPr>
              <w:tab/>
            </w:r>
            <w:r>
              <w:rPr>
                <w:noProof/>
                <w:webHidden/>
              </w:rPr>
              <w:fldChar w:fldCharType="begin"/>
            </w:r>
            <w:r w:rsidR="00FF441A">
              <w:rPr>
                <w:noProof/>
                <w:webHidden/>
              </w:rPr>
              <w:instrText xml:space="preserve"> PAGEREF _Toc327359919 \h </w:instrText>
            </w:r>
            <w:r>
              <w:rPr>
                <w:noProof/>
                <w:webHidden/>
              </w:rPr>
            </w:r>
            <w:r>
              <w:rPr>
                <w:noProof/>
                <w:webHidden/>
              </w:rPr>
              <w:fldChar w:fldCharType="separate"/>
            </w:r>
            <w:r w:rsidR="00C04F27">
              <w:rPr>
                <w:noProof/>
                <w:webHidden/>
              </w:rPr>
              <w:t>3</w:t>
            </w:r>
            <w:r>
              <w:rPr>
                <w:noProof/>
                <w:webHidden/>
              </w:rPr>
              <w:fldChar w:fldCharType="end"/>
            </w:r>
          </w:hyperlink>
        </w:p>
        <w:p w:rsidR="00FF441A" w:rsidRDefault="001210C1">
          <w:pPr>
            <w:pStyle w:val="TOC2"/>
            <w:rPr>
              <w:rFonts w:asciiTheme="minorHAnsi" w:eastAsiaTheme="minorEastAsia" w:hAnsiTheme="minorHAnsi"/>
              <w:noProof/>
              <w:sz w:val="22"/>
            </w:rPr>
          </w:pPr>
          <w:hyperlink w:anchor="_Toc327359920" w:history="1">
            <w:r w:rsidR="00FF441A" w:rsidRPr="008D4223">
              <w:rPr>
                <w:rStyle w:val="Hyperlink"/>
                <w:rFonts w:cs="Arial"/>
                <w:noProof/>
              </w:rPr>
              <w:t>a.</w:t>
            </w:r>
            <w:r w:rsidR="00FF441A">
              <w:rPr>
                <w:rFonts w:asciiTheme="minorHAnsi" w:eastAsiaTheme="minorEastAsia" w:hAnsiTheme="minorHAnsi"/>
                <w:noProof/>
                <w:sz w:val="22"/>
              </w:rPr>
              <w:tab/>
            </w:r>
            <w:r w:rsidR="00FF441A" w:rsidRPr="008D4223">
              <w:rPr>
                <w:rStyle w:val="Hyperlink"/>
                <w:rFonts w:cs="Arial"/>
                <w:noProof/>
              </w:rPr>
              <w:t>Problem Statement</w:t>
            </w:r>
            <w:r w:rsidR="00FF441A">
              <w:rPr>
                <w:noProof/>
                <w:webHidden/>
              </w:rPr>
              <w:tab/>
            </w:r>
            <w:r>
              <w:rPr>
                <w:noProof/>
                <w:webHidden/>
              </w:rPr>
              <w:fldChar w:fldCharType="begin"/>
            </w:r>
            <w:r w:rsidR="00FF441A">
              <w:rPr>
                <w:noProof/>
                <w:webHidden/>
              </w:rPr>
              <w:instrText xml:space="preserve"> PAGEREF _Toc327359920 \h </w:instrText>
            </w:r>
            <w:r>
              <w:rPr>
                <w:noProof/>
                <w:webHidden/>
              </w:rPr>
            </w:r>
            <w:r>
              <w:rPr>
                <w:noProof/>
                <w:webHidden/>
              </w:rPr>
              <w:fldChar w:fldCharType="separate"/>
            </w:r>
            <w:r w:rsidR="00C04F27">
              <w:rPr>
                <w:noProof/>
                <w:webHidden/>
              </w:rPr>
              <w:t>3</w:t>
            </w:r>
            <w:r>
              <w:rPr>
                <w:noProof/>
                <w:webHidden/>
              </w:rPr>
              <w:fldChar w:fldCharType="end"/>
            </w:r>
          </w:hyperlink>
        </w:p>
        <w:p w:rsidR="00FF441A" w:rsidRDefault="001210C1">
          <w:pPr>
            <w:pStyle w:val="TOC2"/>
            <w:rPr>
              <w:rFonts w:asciiTheme="minorHAnsi" w:eastAsiaTheme="minorEastAsia" w:hAnsiTheme="minorHAnsi"/>
              <w:noProof/>
              <w:sz w:val="22"/>
            </w:rPr>
          </w:pPr>
          <w:hyperlink w:anchor="_Toc327359921" w:history="1">
            <w:r w:rsidR="00FF441A" w:rsidRPr="008D4223">
              <w:rPr>
                <w:rStyle w:val="Hyperlink"/>
                <w:rFonts w:cs="Arial"/>
                <w:noProof/>
              </w:rPr>
              <w:t>b.</w:t>
            </w:r>
            <w:r w:rsidR="00FF441A">
              <w:rPr>
                <w:rFonts w:asciiTheme="minorHAnsi" w:eastAsiaTheme="minorEastAsia" w:hAnsiTheme="minorHAnsi"/>
                <w:noProof/>
                <w:sz w:val="22"/>
              </w:rPr>
              <w:tab/>
            </w:r>
            <w:r w:rsidR="00FF441A" w:rsidRPr="008D4223">
              <w:rPr>
                <w:rStyle w:val="Hyperlink"/>
                <w:rFonts w:cs="Arial"/>
                <w:noProof/>
              </w:rPr>
              <w:t>Background</w:t>
            </w:r>
            <w:r w:rsidR="00FF441A">
              <w:rPr>
                <w:noProof/>
                <w:webHidden/>
              </w:rPr>
              <w:tab/>
            </w:r>
            <w:r>
              <w:rPr>
                <w:noProof/>
                <w:webHidden/>
              </w:rPr>
              <w:fldChar w:fldCharType="begin"/>
            </w:r>
            <w:r w:rsidR="00FF441A">
              <w:rPr>
                <w:noProof/>
                <w:webHidden/>
              </w:rPr>
              <w:instrText xml:space="preserve"> PAGEREF _Toc327359921 \h </w:instrText>
            </w:r>
            <w:r>
              <w:rPr>
                <w:noProof/>
                <w:webHidden/>
              </w:rPr>
            </w:r>
            <w:r>
              <w:rPr>
                <w:noProof/>
                <w:webHidden/>
              </w:rPr>
              <w:fldChar w:fldCharType="separate"/>
            </w:r>
            <w:r w:rsidR="00C04F27">
              <w:rPr>
                <w:noProof/>
                <w:webHidden/>
              </w:rPr>
              <w:t>3</w:t>
            </w:r>
            <w:r>
              <w:rPr>
                <w:noProof/>
                <w:webHidden/>
              </w:rPr>
              <w:fldChar w:fldCharType="end"/>
            </w:r>
          </w:hyperlink>
        </w:p>
        <w:p w:rsidR="00FF441A" w:rsidRDefault="001210C1">
          <w:pPr>
            <w:pStyle w:val="TOC1"/>
            <w:rPr>
              <w:rFonts w:asciiTheme="minorHAnsi" w:eastAsiaTheme="minorEastAsia" w:hAnsiTheme="minorHAnsi"/>
              <w:noProof/>
              <w:sz w:val="22"/>
            </w:rPr>
          </w:pPr>
          <w:hyperlink w:anchor="_Toc327359922" w:history="1">
            <w:r w:rsidR="00FF441A" w:rsidRPr="008D4223">
              <w:rPr>
                <w:rStyle w:val="Hyperlink"/>
                <w:rFonts w:cs="Arial"/>
                <w:noProof/>
              </w:rPr>
              <w:t>c.</w:t>
            </w:r>
            <w:r w:rsidR="00FF441A">
              <w:rPr>
                <w:rFonts w:asciiTheme="minorHAnsi" w:eastAsiaTheme="minorEastAsia" w:hAnsiTheme="minorHAnsi"/>
                <w:noProof/>
                <w:sz w:val="22"/>
              </w:rPr>
              <w:tab/>
            </w:r>
            <w:r w:rsidR="00FF441A" w:rsidRPr="008D4223">
              <w:rPr>
                <w:rStyle w:val="Hyperlink"/>
                <w:rFonts w:cs="Arial"/>
                <w:noProof/>
              </w:rPr>
              <w:t>Current State</w:t>
            </w:r>
            <w:r w:rsidR="00FF441A">
              <w:rPr>
                <w:noProof/>
                <w:webHidden/>
              </w:rPr>
              <w:tab/>
            </w:r>
            <w:r>
              <w:rPr>
                <w:noProof/>
                <w:webHidden/>
              </w:rPr>
              <w:fldChar w:fldCharType="begin"/>
            </w:r>
            <w:r w:rsidR="00FF441A">
              <w:rPr>
                <w:noProof/>
                <w:webHidden/>
              </w:rPr>
              <w:instrText xml:space="preserve"> PAGEREF _Toc327359922 \h </w:instrText>
            </w:r>
            <w:r>
              <w:rPr>
                <w:noProof/>
                <w:webHidden/>
              </w:rPr>
            </w:r>
            <w:r>
              <w:rPr>
                <w:noProof/>
                <w:webHidden/>
              </w:rPr>
              <w:fldChar w:fldCharType="separate"/>
            </w:r>
            <w:r w:rsidR="00C04F27">
              <w:rPr>
                <w:noProof/>
                <w:webHidden/>
              </w:rPr>
              <w:t>4</w:t>
            </w:r>
            <w:r>
              <w:rPr>
                <w:noProof/>
                <w:webHidden/>
              </w:rPr>
              <w:fldChar w:fldCharType="end"/>
            </w:r>
          </w:hyperlink>
        </w:p>
        <w:p w:rsidR="00FF441A" w:rsidRDefault="001210C1">
          <w:pPr>
            <w:pStyle w:val="TOC1"/>
            <w:rPr>
              <w:rFonts w:asciiTheme="minorHAnsi" w:eastAsiaTheme="minorEastAsia" w:hAnsiTheme="minorHAnsi"/>
              <w:noProof/>
              <w:sz w:val="22"/>
            </w:rPr>
          </w:pPr>
          <w:hyperlink w:anchor="_Toc327359923" w:history="1">
            <w:r w:rsidR="00FF441A" w:rsidRPr="008D4223">
              <w:rPr>
                <w:rStyle w:val="Hyperlink"/>
                <w:rFonts w:cs="Arial"/>
                <w:noProof/>
              </w:rPr>
              <w:t>d.</w:t>
            </w:r>
            <w:r w:rsidR="00FF441A">
              <w:rPr>
                <w:rFonts w:asciiTheme="minorHAnsi" w:eastAsiaTheme="minorEastAsia" w:hAnsiTheme="minorHAnsi"/>
                <w:noProof/>
                <w:sz w:val="22"/>
              </w:rPr>
              <w:tab/>
            </w:r>
            <w:r w:rsidR="00FF441A" w:rsidRPr="008D4223">
              <w:rPr>
                <w:rStyle w:val="Hyperlink"/>
                <w:rFonts w:cs="Arial"/>
                <w:noProof/>
              </w:rPr>
              <w:t>Objective</w:t>
            </w:r>
            <w:r w:rsidR="00FF441A">
              <w:rPr>
                <w:noProof/>
                <w:webHidden/>
              </w:rPr>
              <w:tab/>
            </w:r>
            <w:r>
              <w:rPr>
                <w:noProof/>
                <w:webHidden/>
              </w:rPr>
              <w:fldChar w:fldCharType="begin"/>
            </w:r>
            <w:r w:rsidR="00FF441A">
              <w:rPr>
                <w:noProof/>
                <w:webHidden/>
              </w:rPr>
              <w:instrText xml:space="preserve"> PAGEREF _Toc327359923 \h </w:instrText>
            </w:r>
            <w:r>
              <w:rPr>
                <w:noProof/>
                <w:webHidden/>
              </w:rPr>
            </w:r>
            <w:r>
              <w:rPr>
                <w:noProof/>
                <w:webHidden/>
              </w:rPr>
              <w:fldChar w:fldCharType="separate"/>
            </w:r>
            <w:r w:rsidR="00C04F27">
              <w:rPr>
                <w:noProof/>
                <w:webHidden/>
              </w:rPr>
              <w:t>5</w:t>
            </w:r>
            <w:r>
              <w:rPr>
                <w:noProof/>
                <w:webHidden/>
              </w:rPr>
              <w:fldChar w:fldCharType="end"/>
            </w:r>
          </w:hyperlink>
        </w:p>
        <w:p w:rsidR="00FF441A" w:rsidRDefault="001210C1">
          <w:pPr>
            <w:pStyle w:val="TOC1"/>
            <w:rPr>
              <w:rFonts w:asciiTheme="minorHAnsi" w:eastAsiaTheme="minorEastAsia" w:hAnsiTheme="minorHAnsi"/>
              <w:noProof/>
              <w:sz w:val="22"/>
            </w:rPr>
          </w:pPr>
          <w:hyperlink w:anchor="_Toc327359924" w:history="1">
            <w:r w:rsidR="00FF441A" w:rsidRPr="008D4223">
              <w:rPr>
                <w:rStyle w:val="Hyperlink"/>
                <w:noProof/>
              </w:rPr>
              <w:t>2.</w:t>
            </w:r>
            <w:r w:rsidR="00FF441A">
              <w:rPr>
                <w:rFonts w:asciiTheme="minorHAnsi" w:eastAsiaTheme="minorEastAsia" w:hAnsiTheme="minorHAnsi"/>
                <w:noProof/>
                <w:sz w:val="22"/>
              </w:rPr>
              <w:tab/>
            </w:r>
            <w:r w:rsidR="00FF441A" w:rsidRPr="008D4223">
              <w:rPr>
                <w:rStyle w:val="Hyperlink"/>
                <w:rFonts w:cs="Arial"/>
                <w:noProof/>
              </w:rPr>
              <w:t>Research</w:t>
            </w:r>
            <w:r w:rsidR="00FF441A">
              <w:rPr>
                <w:noProof/>
                <w:webHidden/>
              </w:rPr>
              <w:tab/>
            </w:r>
            <w:r>
              <w:rPr>
                <w:noProof/>
                <w:webHidden/>
              </w:rPr>
              <w:fldChar w:fldCharType="begin"/>
            </w:r>
            <w:r w:rsidR="00FF441A">
              <w:rPr>
                <w:noProof/>
                <w:webHidden/>
              </w:rPr>
              <w:instrText xml:space="preserve"> PAGEREF _Toc327359924 \h </w:instrText>
            </w:r>
            <w:r>
              <w:rPr>
                <w:noProof/>
                <w:webHidden/>
              </w:rPr>
            </w:r>
            <w:r>
              <w:rPr>
                <w:noProof/>
                <w:webHidden/>
              </w:rPr>
              <w:fldChar w:fldCharType="separate"/>
            </w:r>
            <w:r w:rsidR="00C04F27">
              <w:rPr>
                <w:noProof/>
                <w:webHidden/>
              </w:rPr>
              <w:t>6</w:t>
            </w:r>
            <w:r>
              <w:rPr>
                <w:noProof/>
                <w:webHidden/>
              </w:rPr>
              <w:fldChar w:fldCharType="end"/>
            </w:r>
          </w:hyperlink>
        </w:p>
        <w:p w:rsidR="00FF441A" w:rsidRDefault="001210C1">
          <w:pPr>
            <w:pStyle w:val="TOC1"/>
            <w:rPr>
              <w:rFonts w:asciiTheme="minorHAnsi" w:eastAsiaTheme="minorEastAsia" w:hAnsiTheme="minorHAnsi"/>
              <w:noProof/>
              <w:sz w:val="22"/>
            </w:rPr>
          </w:pPr>
          <w:hyperlink w:anchor="_Toc327359927" w:history="1">
            <w:r w:rsidR="00FF441A" w:rsidRPr="008D4223">
              <w:rPr>
                <w:rStyle w:val="Hyperlink"/>
                <w:rFonts w:cs="Arial"/>
                <w:noProof/>
              </w:rPr>
              <w:t>3.</w:t>
            </w:r>
            <w:r w:rsidR="00FF441A">
              <w:rPr>
                <w:rFonts w:asciiTheme="minorHAnsi" w:eastAsiaTheme="minorEastAsia" w:hAnsiTheme="minorHAnsi"/>
                <w:noProof/>
                <w:sz w:val="22"/>
              </w:rPr>
              <w:tab/>
            </w:r>
            <w:r w:rsidR="00FF441A" w:rsidRPr="008D4223">
              <w:rPr>
                <w:rStyle w:val="Hyperlink"/>
                <w:rFonts w:cs="Arial"/>
                <w:noProof/>
              </w:rPr>
              <w:t>Definition of Scope, Facts and Assumptions</w:t>
            </w:r>
            <w:r w:rsidR="00FF441A">
              <w:rPr>
                <w:noProof/>
                <w:webHidden/>
              </w:rPr>
              <w:tab/>
            </w:r>
            <w:r>
              <w:rPr>
                <w:noProof/>
                <w:webHidden/>
              </w:rPr>
              <w:fldChar w:fldCharType="begin"/>
            </w:r>
            <w:r w:rsidR="00FF441A">
              <w:rPr>
                <w:noProof/>
                <w:webHidden/>
              </w:rPr>
              <w:instrText xml:space="preserve"> PAGEREF _Toc327359927 \h </w:instrText>
            </w:r>
            <w:r>
              <w:rPr>
                <w:noProof/>
                <w:webHidden/>
              </w:rPr>
            </w:r>
            <w:r>
              <w:rPr>
                <w:noProof/>
                <w:webHidden/>
              </w:rPr>
              <w:fldChar w:fldCharType="separate"/>
            </w:r>
            <w:r w:rsidR="00C04F27">
              <w:rPr>
                <w:noProof/>
                <w:webHidden/>
              </w:rPr>
              <w:t>9</w:t>
            </w:r>
            <w:r>
              <w:rPr>
                <w:noProof/>
                <w:webHidden/>
              </w:rPr>
              <w:fldChar w:fldCharType="end"/>
            </w:r>
          </w:hyperlink>
        </w:p>
        <w:p w:rsidR="00FF441A" w:rsidRDefault="001210C1">
          <w:pPr>
            <w:pStyle w:val="TOC2"/>
            <w:rPr>
              <w:rFonts w:asciiTheme="minorHAnsi" w:eastAsiaTheme="minorEastAsia" w:hAnsiTheme="minorHAnsi"/>
              <w:noProof/>
              <w:sz w:val="22"/>
            </w:rPr>
          </w:pPr>
          <w:hyperlink w:anchor="_Toc327359928" w:history="1">
            <w:r w:rsidR="00FF441A" w:rsidRPr="008D4223">
              <w:rPr>
                <w:rStyle w:val="Hyperlink"/>
                <w:rFonts w:cs="Arial"/>
                <w:noProof/>
              </w:rPr>
              <w:t>a.</w:t>
            </w:r>
            <w:r w:rsidR="00FF441A">
              <w:rPr>
                <w:rFonts w:asciiTheme="minorHAnsi" w:eastAsiaTheme="minorEastAsia" w:hAnsiTheme="minorHAnsi"/>
                <w:noProof/>
                <w:sz w:val="22"/>
              </w:rPr>
              <w:tab/>
            </w:r>
            <w:r w:rsidR="00FF441A" w:rsidRPr="008D4223">
              <w:rPr>
                <w:rStyle w:val="Hyperlink"/>
                <w:rFonts w:cs="Arial"/>
                <w:noProof/>
              </w:rPr>
              <w:t>Scope</w:t>
            </w:r>
            <w:r w:rsidR="00FF441A">
              <w:rPr>
                <w:noProof/>
                <w:webHidden/>
              </w:rPr>
              <w:tab/>
            </w:r>
            <w:r>
              <w:rPr>
                <w:noProof/>
                <w:webHidden/>
              </w:rPr>
              <w:fldChar w:fldCharType="begin"/>
            </w:r>
            <w:r w:rsidR="00FF441A">
              <w:rPr>
                <w:noProof/>
                <w:webHidden/>
              </w:rPr>
              <w:instrText xml:space="preserve"> PAGEREF _Toc327359928 \h </w:instrText>
            </w:r>
            <w:r>
              <w:rPr>
                <w:noProof/>
                <w:webHidden/>
              </w:rPr>
            </w:r>
            <w:r>
              <w:rPr>
                <w:noProof/>
                <w:webHidden/>
              </w:rPr>
              <w:fldChar w:fldCharType="separate"/>
            </w:r>
            <w:r w:rsidR="00C04F27">
              <w:rPr>
                <w:noProof/>
                <w:webHidden/>
              </w:rPr>
              <w:t>9</w:t>
            </w:r>
            <w:r>
              <w:rPr>
                <w:noProof/>
                <w:webHidden/>
              </w:rPr>
              <w:fldChar w:fldCharType="end"/>
            </w:r>
          </w:hyperlink>
        </w:p>
        <w:p w:rsidR="00FF441A" w:rsidRDefault="001210C1">
          <w:pPr>
            <w:pStyle w:val="TOC2"/>
            <w:rPr>
              <w:rFonts w:asciiTheme="minorHAnsi" w:eastAsiaTheme="minorEastAsia" w:hAnsiTheme="minorHAnsi"/>
              <w:noProof/>
              <w:sz w:val="22"/>
            </w:rPr>
          </w:pPr>
          <w:hyperlink w:anchor="_Toc327359929" w:history="1">
            <w:r w:rsidR="00FF441A" w:rsidRPr="008D4223">
              <w:rPr>
                <w:rStyle w:val="Hyperlink"/>
                <w:noProof/>
              </w:rPr>
              <w:t>b.</w:t>
            </w:r>
            <w:r w:rsidR="00FF441A">
              <w:rPr>
                <w:rFonts w:asciiTheme="minorHAnsi" w:eastAsiaTheme="minorEastAsia" w:hAnsiTheme="minorHAnsi"/>
                <w:noProof/>
                <w:sz w:val="22"/>
              </w:rPr>
              <w:tab/>
            </w:r>
            <w:r w:rsidR="00FF441A" w:rsidRPr="008D4223">
              <w:rPr>
                <w:rStyle w:val="Hyperlink"/>
                <w:noProof/>
              </w:rPr>
              <w:t>Facts</w:t>
            </w:r>
            <w:r w:rsidR="00FF441A">
              <w:rPr>
                <w:noProof/>
                <w:webHidden/>
              </w:rPr>
              <w:tab/>
            </w:r>
            <w:r>
              <w:rPr>
                <w:noProof/>
                <w:webHidden/>
              </w:rPr>
              <w:fldChar w:fldCharType="begin"/>
            </w:r>
            <w:r w:rsidR="00FF441A">
              <w:rPr>
                <w:noProof/>
                <w:webHidden/>
              </w:rPr>
              <w:instrText xml:space="preserve"> PAGEREF _Toc327359929 \h </w:instrText>
            </w:r>
            <w:r>
              <w:rPr>
                <w:noProof/>
                <w:webHidden/>
              </w:rPr>
            </w:r>
            <w:r>
              <w:rPr>
                <w:noProof/>
                <w:webHidden/>
              </w:rPr>
              <w:fldChar w:fldCharType="separate"/>
            </w:r>
            <w:r w:rsidR="00C04F27">
              <w:rPr>
                <w:noProof/>
                <w:webHidden/>
              </w:rPr>
              <w:t>9</w:t>
            </w:r>
            <w:r>
              <w:rPr>
                <w:noProof/>
                <w:webHidden/>
              </w:rPr>
              <w:fldChar w:fldCharType="end"/>
            </w:r>
          </w:hyperlink>
        </w:p>
        <w:p w:rsidR="00FF441A" w:rsidRDefault="001210C1">
          <w:pPr>
            <w:pStyle w:val="TOC2"/>
            <w:rPr>
              <w:rFonts w:asciiTheme="minorHAnsi" w:eastAsiaTheme="minorEastAsia" w:hAnsiTheme="minorHAnsi"/>
              <w:noProof/>
              <w:sz w:val="22"/>
            </w:rPr>
          </w:pPr>
          <w:hyperlink w:anchor="_Toc327359930" w:history="1">
            <w:r w:rsidR="00FF441A" w:rsidRPr="008D4223">
              <w:rPr>
                <w:rStyle w:val="Hyperlink"/>
                <w:noProof/>
              </w:rPr>
              <w:t>c.</w:t>
            </w:r>
            <w:r w:rsidR="00FF441A">
              <w:rPr>
                <w:rFonts w:asciiTheme="minorHAnsi" w:eastAsiaTheme="minorEastAsia" w:hAnsiTheme="minorHAnsi"/>
                <w:noProof/>
                <w:sz w:val="22"/>
              </w:rPr>
              <w:tab/>
            </w:r>
            <w:r w:rsidR="00FF441A" w:rsidRPr="008D4223">
              <w:rPr>
                <w:rStyle w:val="Hyperlink"/>
                <w:noProof/>
              </w:rPr>
              <w:t>Ground Rules</w:t>
            </w:r>
            <w:r w:rsidR="00FF441A">
              <w:rPr>
                <w:noProof/>
                <w:webHidden/>
              </w:rPr>
              <w:tab/>
            </w:r>
            <w:r>
              <w:rPr>
                <w:noProof/>
                <w:webHidden/>
              </w:rPr>
              <w:fldChar w:fldCharType="begin"/>
            </w:r>
            <w:r w:rsidR="00FF441A">
              <w:rPr>
                <w:noProof/>
                <w:webHidden/>
              </w:rPr>
              <w:instrText xml:space="preserve"> PAGEREF _Toc327359930 \h </w:instrText>
            </w:r>
            <w:r>
              <w:rPr>
                <w:noProof/>
                <w:webHidden/>
              </w:rPr>
            </w:r>
            <w:r>
              <w:rPr>
                <w:noProof/>
                <w:webHidden/>
              </w:rPr>
              <w:fldChar w:fldCharType="separate"/>
            </w:r>
            <w:r w:rsidR="00C04F27">
              <w:rPr>
                <w:noProof/>
                <w:webHidden/>
              </w:rPr>
              <w:t>9</w:t>
            </w:r>
            <w:r>
              <w:rPr>
                <w:noProof/>
                <w:webHidden/>
              </w:rPr>
              <w:fldChar w:fldCharType="end"/>
            </w:r>
          </w:hyperlink>
        </w:p>
        <w:p w:rsidR="00FF441A" w:rsidRDefault="001210C1">
          <w:pPr>
            <w:pStyle w:val="TOC2"/>
            <w:rPr>
              <w:rFonts w:asciiTheme="minorHAnsi" w:eastAsiaTheme="minorEastAsia" w:hAnsiTheme="minorHAnsi"/>
              <w:noProof/>
              <w:sz w:val="22"/>
            </w:rPr>
          </w:pPr>
          <w:hyperlink w:anchor="_Toc327359931" w:history="1">
            <w:r w:rsidR="00FF441A" w:rsidRPr="008D4223">
              <w:rPr>
                <w:rStyle w:val="Hyperlink"/>
                <w:noProof/>
              </w:rPr>
              <w:t>d.</w:t>
            </w:r>
            <w:r w:rsidR="00FF441A">
              <w:rPr>
                <w:rFonts w:asciiTheme="minorHAnsi" w:eastAsiaTheme="minorEastAsia" w:hAnsiTheme="minorHAnsi"/>
                <w:noProof/>
                <w:sz w:val="22"/>
              </w:rPr>
              <w:tab/>
            </w:r>
            <w:r w:rsidR="00FF441A" w:rsidRPr="008D4223">
              <w:rPr>
                <w:rStyle w:val="Hyperlink"/>
                <w:noProof/>
              </w:rPr>
              <w:t>Assumptions:</w:t>
            </w:r>
            <w:r w:rsidR="00FF441A">
              <w:rPr>
                <w:noProof/>
                <w:webHidden/>
              </w:rPr>
              <w:tab/>
            </w:r>
            <w:r>
              <w:rPr>
                <w:noProof/>
                <w:webHidden/>
              </w:rPr>
              <w:fldChar w:fldCharType="begin"/>
            </w:r>
            <w:r w:rsidR="00FF441A">
              <w:rPr>
                <w:noProof/>
                <w:webHidden/>
              </w:rPr>
              <w:instrText xml:space="preserve"> PAGEREF _Toc327359931 \h </w:instrText>
            </w:r>
            <w:r>
              <w:rPr>
                <w:noProof/>
                <w:webHidden/>
              </w:rPr>
            </w:r>
            <w:r>
              <w:rPr>
                <w:noProof/>
                <w:webHidden/>
              </w:rPr>
              <w:fldChar w:fldCharType="separate"/>
            </w:r>
            <w:r w:rsidR="00C04F27">
              <w:rPr>
                <w:noProof/>
                <w:webHidden/>
              </w:rPr>
              <w:t>10</w:t>
            </w:r>
            <w:r>
              <w:rPr>
                <w:noProof/>
                <w:webHidden/>
              </w:rPr>
              <w:fldChar w:fldCharType="end"/>
            </w:r>
          </w:hyperlink>
        </w:p>
        <w:p w:rsidR="00FF441A" w:rsidRDefault="001210C1">
          <w:pPr>
            <w:pStyle w:val="TOC2"/>
            <w:rPr>
              <w:rFonts w:asciiTheme="minorHAnsi" w:eastAsiaTheme="minorEastAsia" w:hAnsiTheme="minorHAnsi"/>
              <w:noProof/>
              <w:sz w:val="22"/>
            </w:rPr>
          </w:pPr>
          <w:hyperlink w:anchor="_Toc327359932" w:history="1">
            <w:r w:rsidR="00FF441A" w:rsidRPr="008D4223">
              <w:rPr>
                <w:rStyle w:val="Hyperlink"/>
                <w:noProof/>
              </w:rPr>
              <w:t>e.</w:t>
            </w:r>
            <w:r w:rsidR="00FF441A">
              <w:rPr>
                <w:rFonts w:asciiTheme="minorHAnsi" w:eastAsiaTheme="minorEastAsia" w:hAnsiTheme="minorHAnsi"/>
                <w:noProof/>
                <w:sz w:val="22"/>
              </w:rPr>
              <w:tab/>
            </w:r>
            <w:r w:rsidR="00FF441A" w:rsidRPr="008D4223">
              <w:rPr>
                <w:rStyle w:val="Hyperlink"/>
                <w:noProof/>
              </w:rPr>
              <w:t>Constraints:</w:t>
            </w:r>
            <w:r w:rsidR="00FF441A">
              <w:rPr>
                <w:noProof/>
                <w:webHidden/>
              </w:rPr>
              <w:tab/>
            </w:r>
            <w:r>
              <w:rPr>
                <w:noProof/>
                <w:webHidden/>
              </w:rPr>
              <w:fldChar w:fldCharType="begin"/>
            </w:r>
            <w:r w:rsidR="00FF441A">
              <w:rPr>
                <w:noProof/>
                <w:webHidden/>
              </w:rPr>
              <w:instrText xml:space="preserve"> PAGEREF _Toc327359932 \h </w:instrText>
            </w:r>
            <w:r>
              <w:rPr>
                <w:noProof/>
                <w:webHidden/>
              </w:rPr>
            </w:r>
            <w:r>
              <w:rPr>
                <w:noProof/>
                <w:webHidden/>
              </w:rPr>
              <w:fldChar w:fldCharType="separate"/>
            </w:r>
            <w:r w:rsidR="00C04F27">
              <w:rPr>
                <w:noProof/>
                <w:webHidden/>
              </w:rPr>
              <w:t>10</w:t>
            </w:r>
            <w:r>
              <w:rPr>
                <w:noProof/>
                <w:webHidden/>
              </w:rPr>
              <w:fldChar w:fldCharType="end"/>
            </w:r>
          </w:hyperlink>
        </w:p>
        <w:p w:rsidR="00FF441A" w:rsidRDefault="001210C1">
          <w:pPr>
            <w:pStyle w:val="TOC1"/>
            <w:rPr>
              <w:rFonts w:asciiTheme="minorHAnsi" w:eastAsiaTheme="minorEastAsia" w:hAnsiTheme="minorHAnsi"/>
              <w:noProof/>
              <w:sz w:val="22"/>
            </w:rPr>
          </w:pPr>
          <w:hyperlink w:anchor="_Toc327359933" w:history="1">
            <w:r w:rsidR="00FF441A" w:rsidRPr="008D4223">
              <w:rPr>
                <w:rStyle w:val="Hyperlink"/>
                <w:rFonts w:cs="Arial"/>
                <w:noProof/>
              </w:rPr>
              <w:t>Appendix A</w:t>
            </w:r>
            <w:r w:rsidR="00FF441A">
              <w:rPr>
                <w:noProof/>
                <w:webHidden/>
              </w:rPr>
              <w:tab/>
            </w:r>
            <w:r>
              <w:rPr>
                <w:noProof/>
                <w:webHidden/>
              </w:rPr>
              <w:fldChar w:fldCharType="begin"/>
            </w:r>
            <w:r w:rsidR="00FF441A">
              <w:rPr>
                <w:noProof/>
                <w:webHidden/>
              </w:rPr>
              <w:instrText xml:space="preserve"> PAGEREF _Toc327359933 \h </w:instrText>
            </w:r>
            <w:r>
              <w:rPr>
                <w:noProof/>
                <w:webHidden/>
              </w:rPr>
            </w:r>
            <w:r>
              <w:rPr>
                <w:noProof/>
                <w:webHidden/>
              </w:rPr>
              <w:fldChar w:fldCharType="separate"/>
            </w:r>
            <w:r w:rsidR="00C04F27">
              <w:rPr>
                <w:noProof/>
                <w:webHidden/>
              </w:rPr>
              <w:t>11</w:t>
            </w:r>
            <w:r>
              <w:rPr>
                <w:noProof/>
                <w:webHidden/>
              </w:rPr>
              <w:fldChar w:fldCharType="end"/>
            </w:r>
          </w:hyperlink>
        </w:p>
        <w:p w:rsidR="00FF441A" w:rsidRDefault="001210C1">
          <w:pPr>
            <w:pStyle w:val="TOC1"/>
            <w:rPr>
              <w:rFonts w:asciiTheme="minorHAnsi" w:eastAsiaTheme="minorEastAsia" w:hAnsiTheme="minorHAnsi"/>
              <w:noProof/>
              <w:sz w:val="22"/>
            </w:rPr>
          </w:pPr>
          <w:hyperlink w:anchor="_Toc327359934" w:history="1">
            <w:r w:rsidR="00FF441A" w:rsidRPr="008D4223">
              <w:rPr>
                <w:rStyle w:val="Hyperlink"/>
                <w:rFonts w:cs="Arial"/>
                <w:noProof/>
              </w:rPr>
              <w:t>Appendix B</w:t>
            </w:r>
            <w:r w:rsidR="00FF441A">
              <w:rPr>
                <w:noProof/>
                <w:webHidden/>
              </w:rPr>
              <w:tab/>
            </w:r>
            <w:r>
              <w:rPr>
                <w:noProof/>
                <w:webHidden/>
              </w:rPr>
              <w:fldChar w:fldCharType="begin"/>
            </w:r>
            <w:r w:rsidR="00FF441A">
              <w:rPr>
                <w:noProof/>
                <w:webHidden/>
              </w:rPr>
              <w:instrText xml:space="preserve"> PAGEREF _Toc327359934 \h </w:instrText>
            </w:r>
            <w:r>
              <w:rPr>
                <w:noProof/>
                <w:webHidden/>
              </w:rPr>
            </w:r>
            <w:r>
              <w:rPr>
                <w:noProof/>
                <w:webHidden/>
              </w:rPr>
              <w:fldChar w:fldCharType="separate"/>
            </w:r>
            <w:r w:rsidR="00C04F27">
              <w:rPr>
                <w:noProof/>
                <w:webHidden/>
              </w:rPr>
              <w:t>12</w:t>
            </w:r>
            <w:r>
              <w:rPr>
                <w:noProof/>
                <w:webHidden/>
              </w:rPr>
              <w:fldChar w:fldCharType="end"/>
            </w:r>
          </w:hyperlink>
        </w:p>
        <w:p w:rsidR="00F136FF" w:rsidRDefault="001210C1" w:rsidP="002F6935">
          <w:pPr>
            <w:ind w:left="0" w:firstLine="0"/>
          </w:pPr>
          <w:r>
            <w:rPr>
              <w:b/>
              <w:bCs/>
              <w:noProof/>
            </w:rPr>
            <w:fldChar w:fldCharType="end"/>
          </w:r>
        </w:p>
      </w:sdtContent>
    </w:sdt>
    <w:p w:rsidR="004D66E0" w:rsidRDefault="004D66E0" w:rsidP="00356590">
      <w:pPr>
        <w:pStyle w:val="TOC1"/>
      </w:pPr>
    </w:p>
    <w:p w:rsidR="003A1DF9" w:rsidRPr="00DB4217" w:rsidRDefault="001210C1" w:rsidP="00356590">
      <w:pPr>
        <w:pStyle w:val="TOC1"/>
        <w:rPr>
          <w:rFonts w:eastAsiaTheme="minorEastAsia"/>
          <w:noProof/>
        </w:rPr>
      </w:pPr>
      <w:r w:rsidRPr="001210C1">
        <w:fldChar w:fldCharType="begin"/>
      </w:r>
      <w:r w:rsidR="00151461" w:rsidRPr="00DB4217">
        <w:instrText xml:space="preserve"> TOC \o "1-3" \h \z \u </w:instrText>
      </w:r>
      <w:r w:rsidRPr="001210C1">
        <w:fldChar w:fldCharType="separate"/>
      </w:r>
    </w:p>
    <w:p w:rsidR="004D66E0" w:rsidRDefault="004D66E0">
      <w:pPr>
        <w:rPr>
          <w:noProof/>
        </w:rPr>
      </w:pPr>
      <w:r>
        <w:rPr>
          <w:noProof/>
        </w:rPr>
        <w:br w:type="page"/>
      </w:r>
    </w:p>
    <w:p w:rsidR="00151461" w:rsidRPr="00DB4217" w:rsidRDefault="001210C1" w:rsidP="00B2723F">
      <w:pPr>
        <w:pStyle w:val="Heading1"/>
        <w:rPr>
          <w:rFonts w:cs="Arial"/>
        </w:rPr>
      </w:pPr>
      <w:r w:rsidRPr="00DB4217">
        <w:rPr>
          <w:rFonts w:cs="Arial"/>
        </w:rPr>
        <w:lastRenderedPageBreak/>
        <w:fldChar w:fldCharType="end"/>
      </w:r>
      <w:bookmarkStart w:id="0" w:name="_Toc287875770"/>
      <w:bookmarkStart w:id="1" w:name="_Toc327359918"/>
      <w:r w:rsidR="00151461" w:rsidRPr="00DB4217">
        <w:rPr>
          <w:rFonts w:cs="Arial"/>
        </w:rPr>
        <w:t>Executive Summary</w:t>
      </w:r>
      <w:bookmarkEnd w:id="0"/>
      <w:bookmarkEnd w:id="1"/>
    </w:p>
    <w:p w:rsidR="00D16187" w:rsidRPr="00DB4217" w:rsidRDefault="00D16187" w:rsidP="00D16187">
      <w:pPr>
        <w:pStyle w:val="PlainText"/>
        <w:rPr>
          <w:rFonts w:ascii="Arial" w:hAnsi="Arial" w:cs="Arial"/>
        </w:rPr>
      </w:pPr>
    </w:p>
    <w:p w:rsidR="00D16187" w:rsidRPr="00F136FF" w:rsidRDefault="00D16187" w:rsidP="00C53EB5">
      <w:pPr>
        <w:ind w:left="0" w:firstLine="0"/>
      </w:pPr>
      <w:r w:rsidRPr="00C164D4">
        <w:t>The Army continuously expands its use of information technology products and</w:t>
      </w:r>
      <w:r w:rsidR="00957A1C" w:rsidRPr="00C164D4">
        <w:t xml:space="preserve"> </w:t>
      </w:r>
      <w:r w:rsidRPr="00C164D4">
        <w:t>services</w:t>
      </w:r>
      <w:r w:rsidR="00FF40C8">
        <w:t xml:space="preserve"> </w:t>
      </w:r>
      <w:r w:rsidRPr="008459A0">
        <w:t xml:space="preserve">to </w:t>
      </w:r>
      <w:r w:rsidR="00212616" w:rsidRPr="008459A0">
        <w:t xml:space="preserve">perform its mission and </w:t>
      </w:r>
      <w:r w:rsidRPr="008459A0">
        <w:t>conduct business.  However, the Army</w:t>
      </w:r>
      <w:r w:rsidR="00212616" w:rsidRPr="008459A0">
        <w:t>’s</w:t>
      </w:r>
      <w:r w:rsidRPr="008459A0">
        <w:t xml:space="preserve"> IT systems are extremely</w:t>
      </w:r>
      <w:r w:rsidR="00C93CD6" w:rsidRPr="008459A0">
        <w:t xml:space="preserve"> </w:t>
      </w:r>
      <w:r w:rsidR="00957A1C" w:rsidRPr="008459A0">
        <w:t>segmented,</w:t>
      </w:r>
      <w:r w:rsidR="00784E16" w:rsidRPr="008459A0">
        <w:t xml:space="preserve"> </w:t>
      </w:r>
      <w:r w:rsidR="00957A1C" w:rsidRPr="0028134C">
        <w:t>p</w:t>
      </w:r>
      <w:r w:rsidRPr="0028134C">
        <w:t>resenting several major significant concerns that put the Army's</w:t>
      </w:r>
      <w:r w:rsidR="00957A1C" w:rsidRPr="00F136FF">
        <w:t xml:space="preserve"> </w:t>
      </w:r>
      <w:r w:rsidRPr="00F136FF">
        <w:t>effectiveness at risk.  The issues that exist within the current state of</w:t>
      </w:r>
      <w:r w:rsidR="00C93CD6" w:rsidRPr="00F136FF">
        <w:t xml:space="preserve"> </w:t>
      </w:r>
      <w:r w:rsidRPr="00F136FF">
        <w:t>the Army IT infrastructure prevent the user community from effectively</w:t>
      </w:r>
      <w:r w:rsidR="00C93CD6" w:rsidRPr="00F136FF">
        <w:t xml:space="preserve"> </w:t>
      </w:r>
      <w:r w:rsidR="00D74A65" w:rsidRPr="00F136FF">
        <w:t xml:space="preserve">and securely </w:t>
      </w:r>
      <w:r w:rsidRPr="00F136FF">
        <w:t>sharing information and collaborating in a timely manner.  As a result of</w:t>
      </w:r>
      <w:r w:rsidR="00C93CD6" w:rsidRPr="00F136FF">
        <w:t xml:space="preserve"> </w:t>
      </w:r>
      <w:r w:rsidRPr="00F136FF">
        <w:t>this fractured state, the Army's security posture is inconsistent and</w:t>
      </w:r>
      <w:r w:rsidR="00C93CD6" w:rsidRPr="00F136FF">
        <w:t xml:space="preserve"> </w:t>
      </w:r>
      <w:r w:rsidRPr="00F136FF">
        <w:t>unpredictable, and it causes the system to be needlessly expensive to</w:t>
      </w:r>
      <w:r w:rsidR="00C93CD6" w:rsidRPr="00F136FF">
        <w:t xml:space="preserve"> </w:t>
      </w:r>
      <w:r w:rsidRPr="00F136FF">
        <w:t xml:space="preserve">operate and </w:t>
      </w:r>
      <w:r w:rsidR="00957A1C" w:rsidRPr="00F136FF">
        <w:t>m</w:t>
      </w:r>
      <w:r w:rsidRPr="00F136FF">
        <w:t xml:space="preserve">aintain. </w:t>
      </w:r>
    </w:p>
    <w:p w:rsidR="00D16187" w:rsidRPr="00F136FF" w:rsidRDefault="00D16187" w:rsidP="00C53EB5">
      <w:pPr>
        <w:ind w:left="0" w:firstLine="0"/>
      </w:pPr>
    </w:p>
    <w:p w:rsidR="00D16187" w:rsidRPr="00F136FF" w:rsidRDefault="00D16187" w:rsidP="00C53EB5">
      <w:pPr>
        <w:ind w:left="0" w:firstLine="0"/>
      </w:pPr>
      <w:r w:rsidRPr="00F136FF">
        <w:t>The Army recognized these challenges and inefficiencies and has directed the</w:t>
      </w:r>
      <w:r w:rsidR="00957A1C" w:rsidRPr="00F136FF">
        <w:t xml:space="preserve"> </w:t>
      </w:r>
      <w:r w:rsidRPr="00F136FF">
        <w:t>Office of</w:t>
      </w:r>
      <w:r w:rsidR="00FF40C8">
        <w:t xml:space="preserve"> </w:t>
      </w:r>
      <w:r w:rsidRPr="00F136FF">
        <w:t>the Army Chief Information Officer (CIO/G-6) to develop a strategy</w:t>
      </w:r>
      <w:r w:rsidR="00C93CD6" w:rsidRPr="00F136FF">
        <w:t xml:space="preserve"> </w:t>
      </w:r>
      <w:r w:rsidRPr="00F136FF">
        <w:t>to address a global</w:t>
      </w:r>
      <w:r w:rsidR="00FF40C8">
        <w:t xml:space="preserve"> </w:t>
      </w:r>
      <w:r w:rsidRPr="00F136FF">
        <w:t xml:space="preserve">consolidation effort of </w:t>
      </w:r>
      <w:r w:rsidR="00784E16" w:rsidRPr="00F136FF">
        <w:t xml:space="preserve">disparate </w:t>
      </w:r>
      <w:r w:rsidR="00212616" w:rsidRPr="00F136FF">
        <w:t xml:space="preserve">IT </w:t>
      </w:r>
      <w:r w:rsidR="00784E16" w:rsidRPr="00F136FF">
        <w:t>services and resources.</w:t>
      </w:r>
      <w:r w:rsidRPr="00F136FF">
        <w:t xml:space="preserve">  In</w:t>
      </w:r>
      <w:r w:rsidR="00C93CD6" w:rsidRPr="00F136FF">
        <w:t xml:space="preserve"> </w:t>
      </w:r>
      <w:r w:rsidRPr="00F136FF">
        <w:t>addition, the establishment</w:t>
      </w:r>
      <w:r w:rsidR="00FF40C8">
        <w:t xml:space="preserve"> </w:t>
      </w:r>
      <w:r w:rsidRPr="00F136FF">
        <w:t>of a single DOD enterprise is a concept called</w:t>
      </w:r>
      <w:r w:rsidR="00C93CD6" w:rsidRPr="00F136FF">
        <w:t xml:space="preserve"> </w:t>
      </w:r>
      <w:r w:rsidRPr="00F136FF">
        <w:t xml:space="preserve">for by DOD CIO and the </w:t>
      </w:r>
      <w:r w:rsidR="00DC2537">
        <w:t>DOD</w:t>
      </w:r>
      <w:r w:rsidRPr="00F136FF">
        <w:t xml:space="preserve"> Enterprise</w:t>
      </w:r>
      <w:r w:rsidR="00FF40C8">
        <w:t xml:space="preserve"> </w:t>
      </w:r>
      <w:r w:rsidRPr="00F136FF">
        <w:t>Guidance Board</w:t>
      </w:r>
      <w:r w:rsidR="00784E16" w:rsidRPr="00F136FF">
        <w:t xml:space="preserve"> </w:t>
      </w:r>
      <w:r w:rsidRPr="00F136FF">
        <w:t>(EGB), and endorsed by</w:t>
      </w:r>
      <w:r w:rsidR="00C93CD6" w:rsidRPr="00F136FF">
        <w:t xml:space="preserve"> </w:t>
      </w:r>
      <w:r w:rsidRPr="00F136FF">
        <w:t xml:space="preserve">the </w:t>
      </w:r>
      <w:r w:rsidR="00212616" w:rsidRPr="00F136FF">
        <w:t>Secretary of Defense</w:t>
      </w:r>
      <w:r w:rsidRPr="00F136FF">
        <w:t>. Another</w:t>
      </w:r>
      <w:r w:rsidR="00784E16" w:rsidRPr="00F136FF">
        <w:t xml:space="preserve"> </w:t>
      </w:r>
      <w:r w:rsidRPr="00F136FF">
        <w:t>factor is that</w:t>
      </w:r>
      <w:r w:rsidR="00FF40C8">
        <w:t xml:space="preserve"> </w:t>
      </w:r>
      <w:r w:rsidRPr="00F136FF">
        <w:t xml:space="preserve">the </w:t>
      </w:r>
      <w:r w:rsidR="00212616" w:rsidRPr="00F136FF">
        <w:t xml:space="preserve">White House, through the U.S. CIO and the </w:t>
      </w:r>
      <w:r w:rsidRPr="00F136FF">
        <w:t>Office of Management and Budget (OMB) has directed that</w:t>
      </w:r>
      <w:r w:rsidR="00957A1C" w:rsidRPr="00F136FF">
        <w:t xml:space="preserve"> </w:t>
      </w:r>
      <w:r w:rsidRPr="00F136FF">
        <w:t>all Federal agencies, including the military departments, to comply with the</w:t>
      </w:r>
      <w:r w:rsidR="00C93CD6" w:rsidRPr="00F136FF">
        <w:t xml:space="preserve"> </w:t>
      </w:r>
      <w:r w:rsidRPr="00F136FF">
        <w:t>Federal Data Center Consolidation Initiative (FDCCI). The Vice Chief of</w:t>
      </w:r>
      <w:r w:rsidR="00C93CD6" w:rsidRPr="00F136FF">
        <w:t xml:space="preserve"> </w:t>
      </w:r>
      <w:r w:rsidRPr="00F136FF">
        <w:t>Staff, Army (VCSA) issued clear guidance during the 2010 ADCCP Capability</w:t>
      </w:r>
      <w:r w:rsidR="00C93CD6" w:rsidRPr="00F136FF">
        <w:t xml:space="preserve"> </w:t>
      </w:r>
      <w:r w:rsidRPr="00F136FF">
        <w:t>Portfolio Reviews to execute data center consolidation beginning in FY11</w:t>
      </w:r>
      <w:r w:rsidR="00C93CD6" w:rsidRPr="00F136FF">
        <w:t xml:space="preserve"> </w:t>
      </w:r>
      <w:r w:rsidRPr="00F136FF">
        <w:t>with a specific target of a 75 percent reduction in Army data centers within</w:t>
      </w:r>
      <w:r w:rsidR="00C93CD6" w:rsidRPr="00F136FF">
        <w:t xml:space="preserve"> </w:t>
      </w:r>
      <w:r w:rsidRPr="00F136FF">
        <w:t xml:space="preserve">five years to gain efficiencies, improve </w:t>
      </w:r>
      <w:r w:rsidR="00C93CD6" w:rsidRPr="00F136FF">
        <w:t>p</w:t>
      </w:r>
      <w:r w:rsidRPr="00F136FF">
        <w:t>erformance and increase security.</w:t>
      </w:r>
    </w:p>
    <w:p w:rsidR="00D16187" w:rsidRPr="00F136FF" w:rsidRDefault="00D16187" w:rsidP="00C53EB5">
      <w:pPr>
        <w:ind w:left="0" w:firstLine="0"/>
      </w:pPr>
    </w:p>
    <w:p w:rsidR="00D16187" w:rsidRPr="00F136FF" w:rsidRDefault="00D16187" w:rsidP="00C53EB5">
      <w:pPr>
        <w:ind w:left="0" w:firstLine="0"/>
      </w:pPr>
      <w:r w:rsidRPr="00F136FF">
        <w:t xml:space="preserve">The </w:t>
      </w:r>
      <w:r w:rsidR="008C1FA5">
        <w:t>Army</w:t>
      </w:r>
      <w:r w:rsidRPr="00F136FF">
        <w:t xml:space="preserve"> </w:t>
      </w:r>
      <w:r w:rsidR="00971E68">
        <w:t>E-mail</w:t>
      </w:r>
      <w:r w:rsidRPr="00F136FF">
        <w:t xml:space="preserve"> initiative seeks to fully support the OMB, </w:t>
      </w:r>
      <w:r w:rsidR="00DC2537">
        <w:t>DOD</w:t>
      </w:r>
      <w:r w:rsidRPr="00F136FF">
        <w:t>, and</w:t>
      </w:r>
      <w:r w:rsidR="00C93CD6" w:rsidRPr="00F136FF">
        <w:t xml:space="preserve"> </w:t>
      </w:r>
      <w:r w:rsidRPr="00F136FF">
        <w:t>Army mandates through the co</w:t>
      </w:r>
      <w:r w:rsidR="00DB63B8">
        <w:t xml:space="preserve">nsolidation and rationalization </w:t>
      </w:r>
      <w:r w:rsidRPr="00F136FF">
        <w:t>of segmented</w:t>
      </w:r>
      <w:r w:rsidR="00C93CD6" w:rsidRPr="00F136FF">
        <w:t xml:space="preserve"> </w:t>
      </w:r>
      <w:r w:rsidR="00971E68">
        <w:t>E-mail</w:t>
      </w:r>
      <w:r w:rsidRPr="00F136FF">
        <w:t xml:space="preserve"> systems on differing platforms, including Sun's </w:t>
      </w:r>
      <w:r w:rsidR="00D74A65" w:rsidRPr="00F136FF">
        <w:t xml:space="preserve">(acquired by Oracle) </w:t>
      </w:r>
      <w:r w:rsidRPr="00F136FF">
        <w:t>Java Communication</w:t>
      </w:r>
      <w:r w:rsidR="00C93CD6" w:rsidRPr="00F136FF">
        <w:t xml:space="preserve"> </w:t>
      </w:r>
      <w:r w:rsidRPr="00F136FF">
        <w:t xml:space="preserve">Suite </w:t>
      </w:r>
      <w:r w:rsidR="00292828" w:rsidRPr="00F136FF">
        <w:t xml:space="preserve">(JCS) </w:t>
      </w:r>
      <w:r w:rsidRPr="00F136FF">
        <w:t>and Microsoft's Exchange Server. While the Sun JCS system is</w:t>
      </w:r>
      <w:r w:rsidR="00C93CD6" w:rsidRPr="00F136FF">
        <w:t xml:space="preserve"> </w:t>
      </w:r>
      <w:r w:rsidRPr="00F136FF">
        <w:t>centralized in the form of AKO, the Microsoft Exchange platforms are</w:t>
      </w:r>
      <w:r w:rsidR="00C93CD6" w:rsidRPr="00F136FF">
        <w:t xml:space="preserve"> </w:t>
      </w:r>
      <w:r w:rsidRPr="00F136FF">
        <w:t>globally distributed across the Army. The current systems are managed and</w:t>
      </w:r>
      <w:r w:rsidR="00C93CD6" w:rsidRPr="00F136FF">
        <w:t xml:space="preserve"> </w:t>
      </w:r>
      <w:r w:rsidRPr="00F136FF">
        <w:t>deployed separately reducing collaborative capabilities and increasing the</w:t>
      </w:r>
      <w:r w:rsidR="00C93CD6" w:rsidRPr="00F136FF">
        <w:t xml:space="preserve"> </w:t>
      </w:r>
      <w:r w:rsidRPr="00F136FF">
        <w:t>cost by having duplicate systems.</w:t>
      </w:r>
    </w:p>
    <w:p w:rsidR="00D16187" w:rsidRPr="00F136FF" w:rsidRDefault="00D16187" w:rsidP="00C53EB5">
      <w:pPr>
        <w:ind w:left="0" w:firstLine="0"/>
      </w:pPr>
    </w:p>
    <w:p w:rsidR="003A3457" w:rsidRDefault="003A3457">
      <w:pPr>
        <w:rPr>
          <w:rFonts w:eastAsiaTheme="majorEastAsia" w:cs="Arial"/>
          <w:b/>
          <w:bCs/>
          <w:sz w:val="28"/>
          <w:szCs w:val="28"/>
        </w:rPr>
      </w:pPr>
      <w:r>
        <w:rPr>
          <w:rFonts w:cs="Arial"/>
        </w:rPr>
        <w:br w:type="page"/>
      </w:r>
    </w:p>
    <w:p w:rsidR="00F01924" w:rsidRPr="00DB4217" w:rsidRDefault="00F72775" w:rsidP="00425BB4">
      <w:pPr>
        <w:pStyle w:val="Heading1"/>
        <w:numPr>
          <w:ilvl w:val="0"/>
          <w:numId w:val="8"/>
        </w:numPr>
        <w:rPr>
          <w:rFonts w:cs="Arial"/>
        </w:rPr>
      </w:pPr>
      <w:bookmarkStart w:id="2" w:name="_Toc327359919"/>
      <w:r w:rsidRPr="00DB4217">
        <w:rPr>
          <w:rFonts w:cs="Arial"/>
        </w:rPr>
        <w:lastRenderedPageBreak/>
        <w:t>Definition of</w:t>
      </w:r>
      <w:r w:rsidR="00123A39" w:rsidRPr="00DB4217">
        <w:rPr>
          <w:rFonts w:cs="Arial"/>
        </w:rPr>
        <w:t xml:space="preserve"> the Problem/Opportunity</w:t>
      </w:r>
      <w:bookmarkEnd w:id="2"/>
    </w:p>
    <w:p w:rsidR="00141184" w:rsidRPr="00DB4217" w:rsidRDefault="00141184" w:rsidP="00F01924">
      <w:pPr>
        <w:jc w:val="both"/>
        <w:rPr>
          <w:rFonts w:cs="Arial"/>
          <w:szCs w:val="24"/>
        </w:rPr>
      </w:pPr>
    </w:p>
    <w:tbl>
      <w:tblPr>
        <w:tblStyle w:val="TableGrid"/>
        <w:tblW w:w="0" w:type="auto"/>
        <w:tblInd w:w="108" w:type="dxa"/>
        <w:tblLook w:val="04A0"/>
      </w:tblPr>
      <w:tblGrid>
        <w:gridCol w:w="9360"/>
      </w:tblGrid>
      <w:tr w:rsidR="008A286F" w:rsidRPr="00DB4217" w:rsidTr="008A286F">
        <w:tc>
          <w:tcPr>
            <w:tcW w:w="9360" w:type="dxa"/>
            <w:shd w:val="clear" w:color="auto" w:fill="262626" w:themeFill="text1" w:themeFillTint="D9"/>
          </w:tcPr>
          <w:p w:rsidR="008A286F" w:rsidRPr="00DB4217" w:rsidRDefault="008A286F" w:rsidP="00F01924">
            <w:pPr>
              <w:jc w:val="both"/>
              <w:rPr>
                <w:rFonts w:cs="Arial"/>
                <w:b/>
                <w:color w:val="FFFFFF" w:themeColor="background1"/>
                <w:sz w:val="20"/>
                <w:szCs w:val="20"/>
              </w:rPr>
            </w:pPr>
            <w:r w:rsidRPr="00DB4217">
              <w:rPr>
                <w:rFonts w:cs="Arial"/>
                <w:b/>
                <w:color w:val="FFFFFF" w:themeColor="background1"/>
                <w:sz w:val="20"/>
                <w:szCs w:val="20"/>
              </w:rPr>
              <w:t>Summary</w:t>
            </w:r>
          </w:p>
        </w:tc>
      </w:tr>
      <w:tr w:rsidR="008A286F" w:rsidRPr="00DB4217" w:rsidTr="008A286F">
        <w:tc>
          <w:tcPr>
            <w:tcW w:w="9360" w:type="dxa"/>
          </w:tcPr>
          <w:p w:rsidR="008A286F" w:rsidRPr="00DB4217" w:rsidRDefault="00036928" w:rsidP="009D2936">
            <w:pPr>
              <w:ind w:left="-18" w:firstLine="0"/>
              <w:jc w:val="both"/>
              <w:rPr>
                <w:rFonts w:cs="Arial"/>
                <w:i/>
                <w:sz w:val="20"/>
                <w:szCs w:val="24"/>
              </w:rPr>
            </w:pPr>
            <w:r w:rsidRPr="00DB4217">
              <w:rPr>
                <w:rFonts w:cs="Arial"/>
                <w:i/>
                <w:sz w:val="20"/>
                <w:szCs w:val="24"/>
              </w:rPr>
              <w:t xml:space="preserve">Redundant </w:t>
            </w:r>
            <w:r w:rsidR="00971E68">
              <w:rPr>
                <w:rFonts w:cs="Arial"/>
                <w:i/>
                <w:sz w:val="20"/>
                <w:szCs w:val="24"/>
              </w:rPr>
              <w:t>E-mail</w:t>
            </w:r>
            <w:r w:rsidRPr="00DB4217">
              <w:rPr>
                <w:rFonts w:cs="Arial"/>
                <w:i/>
                <w:sz w:val="20"/>
                <w:szCs w:val="24"/>
              </w:rPr>
              <w:t xml:space="preserve"> capabilities, including </w:t>
            </w:r>
            <w:r w:rsidR="00922749" w:rsidRPr="00DB4217">
              <w:rPr>
                <w:rFonts w:cs="Arial"/>
                <w:i/>
                <w:sz w:val="20"/>
                <w:szCs w:val="24"/>
              </w:rPr>
              <w:t>the c</w:t>
            </w:r>
            <w:r w:rsidR="0061665E" w:rsidRPr="00DB4217">
              <w:rPr>
                <w:rFonts w:cs="Arial"/>
                <w:i/>
                <w:sz w:val="20"/>
                <w:szCs w:val="24"/>
              </w:rPr>
              <w:t xml:space="preserve">entralized AKO, and </w:t>
            </w:r>
            <w:r w:rsidR="009D2936">
              <w:rPr>
                <w:rFonts w:cs="Arial"/>
                <w:i/>
                <w:sz w:val="20"/>
                <w:szCs w:val="24"/>
              </w:rPr>
              <w:t>between 18 and 25</w:t>
            </w:r>
            <w:r w:rsidR="00A011DF" w:rsidRPr="00DB4217">
              <w:rPr>
                <w:rFonts w:cs="Arial"/>
                <w:i/>
                <w:sz w:val="20"/>
                <w:szCs w:val="24"/>
              </w:rPr>
              <w:t xml:space="preserve"> </w:t>
            </w:r>
            <w:r w:rsidR="0061665E" w:rsidRPr="00DB4217">
              <w:rPr>
                <w:rFonts w:cs="Arial"/>
                <w:i/>
                <w:sz w:val="20"/>
                <w:szCs w:val="24"/>
              </w:rPr>
              <w:t xml:space="preserve">disparate Exchange </w:t>
            </w:r>
            <w:r w:rsidR="002C2038" w:rsidRPr="00DB4217">
              <w:rPr>
                <w:rFonts w:cs="Arial"/>
                <w:i/>
                <w:sz w:val="20"/>
                <w:szCs w:val="24"/>
              </w:rPr>
              <w:t>systems</w:t>
            </w:r>
            <w:r w:rsidR="00922749" w:rsidRPr="00DB4217">
              <w:rPr>
                <w:rFonts w:cs="Arial"/>
                <w:i/>
                <w:sz w:val="20"/>
                <w:szCs w:val="24"/>
              </w:rPr>
              <w:t xml:space="preserve"> across the globe</w:t>
            </w:r>
            <w:r w:rsidR="0061665E" w:rsidRPr="00DB4217">
              <w:rPr>
                <w:rFonts w:cs="Arial"/>
                <w:i/>
                <w:sz w:val="20"/>
                <w:szCs w:val="24"/>
              </w:rPr>
              <w:t xml:space="preserve">, along with </w:t>
            </w:r>
            <w:r w:rsidRPr="00DB4217">
              <w:rPr>
                <w:rFonts w:cs="Arial"/>
                <w:i/>
                <w:sz w:val="20"/>
                <w:szCs w:val="24"/>
              </w:rPr>
              <w:t>the high number of servers and personnel required to maintain them over the lifecycle of the systems, lead to high costs an</w:t>
            </w:r>
            <w:r w:rsidR="00A011DF" w:rsidRPr="00DB4217">
              <w:rPr>
                <w:rFonts w:cs="Arial"/>
                <w:i/>
                <w:sz w:val="20"/>
                <w:szCs w:val="24"/>
              </w:rPr>
              <w:t>d significantly hindered</w:t>
            </w:r>
            <w:r w:rsidR="00123A39" w:rsidRPr="00DB4217">
              <w:rPr>
                <w:rFonts w:cs="Arial"/>
                <w:i/>
                <w:sz w:val="20"/>
                <w:szCs w:val="24"/>
              </w:rPr>
              <w:t xml:space="preserve"> </w:t>
            </w:r>
            <w:r w:rsidR="00922749" w:rsidRPr="00DB4217">
              <w:rPr>
                <w:rFonts w:cs="Arial"/>
                <w:i/>
                <w:sz w:val="20"/>
                <w:szCs w:val="24"/>
              </w:rPr>
              <w:t>collaboration capability</w:t>
            </w:r>
            <w:r w:rsidRPr="00DB4217">
              <w:rPr>
                <w:rFonts w:cs="Arial"/>
                <w:i/>
                <w:sz w:val="20"/>
                <w:szCs w:val="24"/>
              </w:rPr>
              <w:t xml:space="preserve"> across the Arm</w:t>
            </w:r>
            <w:r w:rsidR="008A286F" w:rsidRPr="00DB4217">
              <w:rPr>
                <w:rFonts w:cs="Arial"/>
                <w:i/>
                <w:sz w:val="20"/>
                <w:szCs w:val="24"/>
              </w:rPr>
              <w:t>y.</w:t>
            </w:r>
          </w:p>
        </w:tc>
      </w:tr>
    </w:tbl>
    <w:p w:rsidR="008A286F" w:rsidRPr="00DB4217" w:rsidRDefault="008A286F" w:rsidP="00F01924">
      <w:pPr>
        <w:jc w:val="both"/>
        <w:rPr>
          <w:rFonts w:cs="Arial"/>
          <w:szCs w:val="24"/>
        </w:rPr>
      </w:pPr>
    </w:p>
    <w:p w:rsidR="00F72775" w:rsidRPr="00F136FF" w:rsidRDefault="00F72775" w:rsidP="00425BB4">
      <w:pPr>
        <w:pStyle w:val="Heading2"/>
        <w:keepLines w:val="0"/>
        <w:numPr>
          <w:ilvl w:val="0"/>
          <w:numId w:val="9"/>
        </w:numPr>
        <w:spacing w:before="120" w:after="120"/>
        <w:rPr>
          <w:rFonts w:cs="Arial"/>
        </w:rPr>
      </w:pPr>
      <w:bookmarkStart w:id="3" w:name="_Toc327359920"/>
      <w:bookmarkStart w:id="4" w:name="_Toc258242195"/>
      <w:r w:rsidRPr="00F136FF">
        <w:rPr>
          <w:rFonts w:cs="Arial"/>
        </w:rPr>
        <w:t>Problem Statement</w:t>
      </w:r>
      <w:bookmarkEnd w:id="3"/>
    </w:p>
    <w:p w:rsidR="00F72775" w:rsidRDefault="00F72775" w:rsidP="00DB63B8">
      <w:pPr>
        <w:ind w:left="0" w:firstLine="0"/>
        <w:rPr>
          <w:rFonts w:cs="Arial"/>
          <w:bCs/>
          <w:iCs/>
          <w:szCs w:val="24"/>
        </w:rPr>
      </w:pPr>
      <w:r w:rsidRPr="00DB4217">
        <w:rPr>
          <w:rFonts w:cs="Arial"/>
          <w:szCs w:val="24"/>
        </w:rPr>
        <w:t xml:space="preserve">Redundant </w:t>
      </w:r>
      <w:r w:rsidR="00971E68">
        <w:rPr>
          <w:rFonts w:cs="Arial"/>
          <w:szCs w:val="24"/>
        </w:rPr>
        <w:t>E-mail</w:t>
      </w:r>
      <w:r w:rsidRPr="00DB4217">
        <w:rPr>
          <w:rFonts w:cs="Arial"/>
          <w:szCs w:val="24"/>
        </w:rPr>
        <w:t xml:space="preserve"> capabilities, including the centralized AKO and over eighteen</w:t>
      </w:r>
      <w:r w:rsidR="00DB63B8">
        <w:rPr>
          <w:rFonts w:cs="Arial"/>
          <w:szCs w:val="24"/>
        </w:rPr>
        <w:t xml:space="preserve"> </w:t>
      </w:r>
      <w:r w:rsidRPr="00DB4217">
        <w:rPr>
          <w:rFonts w:cs="Arial"/>
          <w:szCs w:val="24"/>
        </w:rPr>
        <w:t>Exchange systems across the globe, along with the high number of servers and personnel required to maintain them over the lifecycle of the systems, lead to high costs and</w:t>
      </w:r>
      <w:r w:rsidR="00A011DF" w:rsidRPr="00DB4217">
        <w:rPr>
          <w:rFonts w:cs="Arial"/>
          <w:szCs w:val="24"/>
        </w:rPr>
        <w:t xml:space="preserve"> significant operational inefficiencies across the Army.</w:t>
      </w:r>
      <w:r w:rsidR="00957A1C">
        <w:rPr>
          <w:rFonts w:cs="Arial"/>
          <w:szCs w:val="24"/>
        </w:rPr>
        <w:t xml:space="preserve">  </w:t>
      </w:r>
      <w:r w:rsidRPr="00DB4217">
        <w:rPr>
          <w:rFonts w:cs="Arial"/>
          <w:bCs/>
          <w:iCs/>
          <w:szCs w:val="24"/>
        </w:rPr>
        <w:t xml:space="preserve">The Army has been managing IT services such as </w:t>
      </w:r>
      <w:r w:rsidR="00971E68">
        <w:rPr>
          <w:rFonts w:cs="Arial"/>
          <w:bCs/>
          <w:iCs/>
          <w:szCs w:val="24"/>
        </w:rPr>
        <w:t>E-mail</w:t>
      </w:r>
      <w:r w:rsidRPr="00DB4217">
        <w:rPr>
          <w:rFonts w:cs="Arial"/>
          <w:bCs/>
          <w:iCs/>
          <w:szCs w:val="24"/>
        </w:rPr>
        <w:t xml:space="preserve"> as separate, disparate entities for a number of years.  However, the ability to share calendars, </w:t>
      </w:r>
      <w:r w:rsidR="00F563B4">
        <w:rPr>
          <w:rFonts w:cs="Arial"/>
          <w:bCs/>
          <w:iCs/>
          <w:szCs w:val="24"/>
        </w:rPr>
        <w:t xml:space="preserve">information, </w:t>
      </w:r>
      <w:r w:rsidRPr="00DB4217">
        <w:rPr>
          <w:rFonts w:cs="Arial"/>
          <w:bCs/>
          <w:iCs/>
          <w:szCs w:val="24"/>
        </w:rPr>
        <w:t xml:space="preserve">and more has become an enterprise requirement necessary to provide </w:t>
      </w:r>
      <w:r w:rsidR="00F563B4">
        <w:rPr>
          <w:rFonts w:cs="Arial"/>
          <w:bCs/>
          <w:iCs/>
          <w:szCs w:val="24"/>
        </w:rPr>
        <w:t xml:space="preserve">the </w:t>
      </w:r>
      <w:r w:rsidRPr="00DB4217">
        <w:rPr>
          <w:rFonts w:cs="Arial"/>
          <w:bCs/>
          <w:iCs/>
          <w:szCs w:val="24"/>
        </w:rPr>
        <w:t>resources and services for Army user communities</w:t>
      </w:r>
      <w:r w:rsidR="00A011DF" w:rsidRPr="00DB4217">
        <w:rPr>
          <w:rFonts w:cs="Arial"/>
          <w:bCs/>
          <w:iCs/>
          <w:szCs w:val="24"/>
        </w:rPr>
        <w:t xml:space="preserve"> and operational missions</w:t>
      </w:r>
      <w:r w:rsidRPr="00DB4217">
        <w:rPr>
          <w:rFonts w:cs="Arial"/>
          <w:bCs/>
          <w:iCs/>
          <w:szCs w:val="24"/>
        </w:rPr>
        <w:t xml:space="preserve">. The establishment of a single DOD enterprise is a concept called for by DOD CIO and </w:t>
      </w:r>
      <w:r w:rsidR="00032809" w:rsidRPr="00DB4217">
        <w:rPr>
          <w:rFonts w:cs="Arial"/>
          <w:bCs/>
          <w:iCs/>
          <w:szCs w:val="24"/>
        </w:rPr>
        <w:t xml:space="preserve">the </w:t>
      </w:r>
      <w:r w:rsidR="00DC2537">
        <w:rPr>
          <w:rFonts w:cs="Arial"/>
          <w:bCs/>
          <w:iCs/>
          <w:szCs w:val="24"/>
        </w:rPr>
        <w:t>DOD</w:t>
      </w:r>
      <w:r w:rsidR="00032809" w:rsidRPr="00DB4217">
        <w:rPr>
          <w:rFonts w:cs="Arial"/>
          <w:bCs/>
          <w:iCs/>
          <w:szCs w:val="24"/>
        </w:rPr>
        <w:t xml:space="preserve"> </w:t>
      </w:r>
      <w:r w:rsidRPr="00DB4217">
        <w:rPr>
          <w:rFonts w:cs="Arial"/>
          <w:bCs/>
          <w:iCs/>
          <w:szCs w:val="24"/>
        </w:rPr>
        <w:t>Enterprise Guidance Board (EGB)</w:t>
      </w:r>
      <w:r w:rsidR="00032809" w:rsidRPr="00DB4217">
        <w:rPr>
          <w:rFonts w:cs="Arial"/>
          <w:bCs/>
          <w:iCs/>
          <w:szCs w:val="24"/>
        </w:rPr>
        <w:t>, and</w:t>
      </w:r>
      <w:r w:rsidRPr="00DB4217">
        <w:rPr>
          <w:rFonts w:cs="Arial"/>
          <w:bCs/>
          <w:iCs/>
          <w:szCs w:val="24"/>
        </w:rPr>
        <w:t xml:space="preserve"> endorsed by the Vice Chairman of the Joint Chiefs of Staff (VCJCS).</w:t>
      </w:r>
      <w:r w:rsidR="00957A1C">
        <w:rPr>
          <w:rFonts w:cs="Arial"/>
          <w:bCs/>
          <w:iCs/>
          <w:szCs w:val="24"/>
        </w:rPr>
        <w:t xml:space="preserve">  </w:t>
      </w:r>
      <w:r w:rsidRPr="00DB4217">
        <w:rPr>
          <w:rFonts w:cs="Arial"/>
          <w:bCs/>
          <w:iCs/>
          <w:szCs w:val="24"/>
        </w:rPr>
        <w:t xml:space="preserve">The Army’s current IT environment consists of a minimum of eighteen </w:t>
      </w:r>
      <w:r w:rsidR="00032809" w:rsidRPr="00F563B4">
        <w:rPr>
          <w:rFonts w:cs="Arial"/>
          <w:bCs/>
          <w:iCs/>
          <w:szCs w:val="24"/>
        </w:rPr>
        <w:t xml:space="preserve">Microsoft (MS) </w:t>
      </w:r>
      <w:r w:rsidRPr="00F563B4">
        <w:rPr>
          <w:rFonts w:cs="Arial"/>
          <w:bCs/>
          <w:iCs/>
          <w:szCs w:val="24"/>
        </w:rPr>
        <w:t>Active Directory</w:t>
      </w:r>
      <w:r w:rsidRPr="00DB4217">
        <w:rPr>
          <w:rFonts w:cs="Arial"/>
          <w:bCs/>
          <w:iCs/>
          <w:szCs w:val="24"/>
        </w:rPr>
        <w:t xml:space="preserve"> forests each running their own instance of Microsoft’s Exchange messaging system.  Additionally, AKO hosts a </w:t>
      </w:r>
      <w:r w:rsidRPr="00F563B4">
        <w:rPr>
          <w:rFonts w:cs="Arial"/>
          <w:bCs/>
          <w:iCs/>
          <w:szCs w:val="24"/>
        </w:rPr>
        <w:t xml:space="preserve">Sun Java </w:t>
      </w:r>
      <w:r w:rsidR="00F563B4" w:rsidRPr="00F563B4">
        <w:rPr>
          <w:rFonts w:cs="Arial"/>
          <w:bCs/>
          <w:iCs/>
          <w:szCs w:val="24"/>
        </w:rPr>
        <w:t>Communication</w:t>
      </w:r>
      <w:r w:rsidRPr="00F563B4">
        <w:rPr>
          <w:rFonts w:cs="Arial"/>
          <w:bCs/>
          <w:iCs/>
          <w:szCs w:val="24"/>
        </w:rPr>
        <w:t xml:space="preserve"> Suite</w:t>
      </w:r>
      <w:r w:rsidR="00F563B4">
        <w:rPr>
          <w:rFonts w:cs="Arial"/>
          <w:bCs/>
          <w:iCs/>
          <w:szCs w:val="24"/>
        </w:rPr>
        <w:t xml:space="preserve"> (JCS)</w:t>
      </w:r>
      <w:r w:rsidRPr="00DB4217">
        <w:rPr>
          <w:rFonts w:cs="Arial"/>
          <w:bCs/>
          <w:iCs/>
          <w:szCs w:val="24"/>
        </w:rPr>
        <w:t xml:space="preserve"> </w:t>
      </w:r>
      <w:r w:rsidR="00971E68">
        <w:rPr>
          <w:rFonts w:cs="Arial"/>
          <w:bCs/>
          <w:iCs/>
          <w:szCs w:val="24"/>
        </w:rPr>
        <w:t>E-mail</w:t>
      </w:r>
      <w:r w:rsidRPr="00DB4217">
        <w:rPr>
          <w:rFonts w:cs="Arial"/>
          <w:bCs/>
          <w:iCs/>
          <w:szCs w:val="24"/>
        </w:rPr>
        <w:t xml:space="preserve"> service.  </w:t>
      </w:r>
      <w:r w:rsidR="00F563B4">
        <w:rPr>
          <w:rFonts w:cs="Arial"/>
          <w:bCs/>
          <w:iCs/>
          <w:szCs w:val="24"/>
        </w:rPr>
        <w:t xml:space="preserve">This results in </w:t>
      </w:r>
      <w:r w:rsidRPr="00DB4217">
        <w:rPr>
          <w:rFonts w:cs="Arial"/>
          <w:bCs/>
          <w:iCs/>
          <w:szCs w:val="24"/>
        </w:rPr>
        <w:t xml:space="preserve">a second, duplicate mailbox for every Army </w:t>
      </w:r>
      <w:r w:rsidR="00F563B4">
        <w:rPr>
          <w:rFonts w:cs="Arial"/>
          <w:bCs/>
          <w:iCs/>
          <w:szCs w:val="24"/>
        </w:rPr>
        <w:t>user</w:t>
      </w:r>
      <w:r w:rsidRPr="00DB4217">
        <w:rPr>
          <w:rFonts w:cs="Arial"/>
          <w:bCs/>
          <w:iCs/>
          <w:szCs w:val="24"/>
        </w:rPr>
        <w:t>.  This presents an unnecessary duplication in costs to the Army.  M</w:t>
      </w:r>
      <w:r w:rsidR="00F563B4">
        <w:rPr>
          <w:rFonts w:cs="Arial"/>
          <w:bCs/>
          <w:iCs/>
          <w:szCs w:val="24"/>
        </w:rPr>
        <w:t>ost</w:t>
      </w:r>
      <w:r w:rsidRPr="00DB4217">
        <w:rPr>
          <w:rFonts w:cs="Arial"/>
          <w:bCs/>
          <w:iCs/>
          <w:szCs w:val="24"/>
        </w:rPr>
        <w:t xml:space="preserve"> Army installations host their own M</w:t>
      </w:r>
      <w:r w:rsidR="00032809" w:rsidRPr="00DB4217">
        <w:rPr>
          <w:rFonts w:cs="Arial"/>
          <w:bCs/>
          <w:iCs/>
          <w:szCs w:val="24"/>
        </w:rPr>
        <w:t>S</w:t>
      </w:r>
      <w:r w:rsidRPr="00DB4217">
        <w:rPr>
          <w:rFonts w:cs="Arial"/>
          <w:bCs/>
          <w:iCs/>
          <w:szCs w:val="24"/>
        </w:rPr>
        <w:t xml:space="preserve"> Exchange servers along with the accompanying support staff.  This separation of service causes a number of </w:t>
      </w:r>
      <w:r w:rsidR="00622E29">
        <w:rPr>
          <w:rFonts w:cs="Arial"/>
          <w:bCs/>
          <w:iCs/>
          <w:szCs w:val="24"/>
        </w:rPr>
        <w:t>capability gaps</w:t>
      </w:r>
      <w:r w:rsidRPr="00DB4217">
        <w:rPr>
          <w:rFonts w:cs="Arial"/>
          <w:bCs/>
          <w:iCs/>
          <w:szCs w:val="24"/>
        </w:rPr>
        <w:t xml:space="preserve"> </w:t>
      </w:r>
      <w:r w:rsidR="00F563B4">
        <w:rPr>
          <w:rFonts w:cs="Arial"/>
          <w:bCs/>
          <w:iCs/>
          <w:szCs w:val="24"/>
        </w:rPr>
        <w:t xml:space="preserve">and operational risks </w:t>
      </w:r>
      <w:r w:rsidRPr="00DB4217">
        <w:rPr>
          <w:rFonts w:cs="Arial"/>
          <w:bCs/>
          <w:iCs/>
          <w:szCs w:val="24"/>
        </w:rPr>
        <w:t xml:space="preserve">for the </w:t>
      </w:r>
      <w:r w:rsidR="00622E29">
        <w:rPr>
          <w:rFonts w:cs="Arial"/>
          <w:bCs/>
          <w:iCs/>
          <w:szCs w:val="24"/>
        </w:rPr>
        <w:t>Army</w:t>
      </w:r>
      <w:r w:rsidRPr="00DB4217">
        <w:rPr>
          <w:rFonts w:cs="Arial"/>
          <w:bCs/>
          <w:iCs/>
          <w:szCs w:val="24"/>
        </w:rPr>
        <w:t>:</w:t>
      </w:r>
    </w:p>
    <w:p w:rsidR="00957A1C" w:rsidRPr="00DB4217" w:rsidRDefault="00957A1C" w:rsidP="00DB63B8">
      <w:pPr>
        <w:ind w:left="0" w:firstLine="0"/>
        <w:rPr>
          <w:rFonts w:cs="Arial"/>
          <w:bCs/>
          <w:iCs/>
          <w:szCs w:val="24"/>
        </w:rPr>
      </w:pPr>
    </w:p>
    <w:p w:rsidR="00F72775" w:rsidRPr="00A642A0" w:rsidRDefault="00F72775" w:rsidP="00DB77DE">
      <w:pPr>
        <w:pStyle w:val="ListParagraph"/>
        <w:numPr>
          <w:ilvl w:val="1"/>
          <w:numId w:val="22"/>
        </w:numPr>
        <w:rPr>
          <w:rFonts w:cs="Arial"/>
          <w:bCs/>
          <w:iCs/>
          <w:szCs w:val="24"/>
        </w:rPr>
      </w:pPr>
      <w:r w:rsidRPr="00A642A0">
        <w:rPr>
          <w:rFonts w:cs="Arial"/>
          <w:bCs/>
          <w:iCs/>
          <w:szCs w:val="24"/>
        </w:rPr>
        <w:t>Lack of calendar sharing across organizations</w:t>
      </w:r>
    </w:p>
    <w:p w:rsidR="00F72775" w:rsidRPr="00A642A0" w:rsidRDefault="00F72775" w:rsidP="00DB77DE">
      <w:pPr>
        <w:pStyle w:val="ListParagraph"/>
        <w:numPr>
          <w:ilvl w:val="1"/>
          <w:numId w:val="22"/>
        </w:numPr>
        <w:rPr>
          <w:rFonts w:cs="Arial"/>
          <w:bCs/>
          <w:iCs/>
          <w:szCs w:val="24"/>
        </w:rPr>
      </w:pPr>
      <w:r w:rsidRPr="00A642A0">
        <w:rPr>
          <w:rFonts w:cs="Arial"/>
          <w:bCs/>
          <w:iCs/>
          <w:szCs w:val="24"/>
        </w:rPr>
        <w:t>Lack of delegation to users in other organizations</w:t>
      </w:r>
    </w:p>
    <w:p w:rsidR="00F72775" w:rsidRPr="00A642A0" w:rsidRDefault="00F72775" w:rsidP="00DB77DE">
      <w:pPr>
        <w:pStyle w:val="ListParagraph"/>
        <w:numPr>
          <w:ilvl w:val="1"/>
          <w:numId w:val="22"/>
        </w:numPr>
        <w:rPr>
          <w:rFonts w:cs="Arial"/>
          <w:bCs/>
          <w:iCs/>
          <w:szCs w:val="24"/>
        </w:rPr>
      </w:pPr>
      <w:r w:rsidRPr="00A642A0">
        <w:rPr>
          <w:rFonts w:cs="Arial"/>
          <w:bCs/>
          <w:iCs/>
          <w:szCs w:val="24"/>
        </w:rPr>
        <w:t>Inefficiencies as soldiers transfer between duty stations</w:t>
      </w:r>
    </w:p>
    <w:p w:rsidR="00F72775" w:rsidRPr="00A642A0" w:rsidRDefault="00F72775" w:rsidP="00DB77DE">
      <w:pPr>
        <w:pStyle w:val="ListParagraph"/>
        <w:numPr>
          <w:ilvl w:val="1"/>
          <w:numId w:val="22"/>
        </w:numPr>
        <w:rPr>
          <w:rFonts w:cs="Arial"/>
          <w:bCs/>
          <w:iCs/>
          <w:szCs w:val="24"/>
        </w:rPr>
      </w:pPr>
      <w:r w:rsidRPr="00A642A0">
        <w:rPr>
          <w:rFonts w:cs="Arial"/>
          <w:bCs/>
          <w:iCs/>
          <w:szCs w:val="24"/>
        </w:rPr>
        <w:t xml:space="preserve">Duplicate services deployed throughout the Army </w:t>
      </w:r>
    </w:p>
    <w:p w:rsidR="00F72775" w:rsidRPr="00A642A0" w:rsidRDefault="00F72775" w:rsidP="00DB77DE">
      <w:pPr>
        <w:pStyle w:val="ListParagraph"/>
        <w:numPr>
          <w:ilvl w:val="1"/>
          <w:numId w:val="22"/>
        </w:numPr>
        <w:rPr>
          <w:rFonts w:cs="Arial"/>
          <w:bCs/>
          <w:iCs/>
          <w:szCs w:val="24"/>
        </w:rPr>
      </w:pPr>
      <w:r w:rsidRPr="00A642A0">
        <w:rPr>
          <w:rFonts w:cs="Arial"/>
          <w:bCs/>
          <w:iCs/>
          <w:szCs w:val="24"/>
        </w:rPr>
        <w:t xml:space="preserve">Duplicate administration responsibilities </w:t>
      </w:r>
    </w:p>
    <w:p w:rsidR="00032809" w:rsidRPr="00A642A0" w:rsidRDefault="00F72775" w:rsidP="00DB77DE">
      <w:pPr>
        <w:pStyle w:val="ListParagraph"/>
        <w:numPr>
          <w:ilvl w:val="1"/>
          <w:numId w:val="22"/>
        </w:numPr>
        <w:rPr>
          <w:rFonts w:cs="Arial"/>
          <w:bCs/>
          <w:iCs/>
          <w:szCs w:val="24"/>
        </w:rPr>
      </w:pPr>
      <w:r w:rsidRPr="00A642A0">
        <w:rPr>
          <w:rFonts w:cs="Arial"/>
          <w:bCs/>
          <w:iCs/>
          <w:szCs w:val="24"/>
        </w:rPr>
        <w:t>Underutilized hardware</w:t>
      </w:r>
    </w:p>
    <w:p w:rsidR="00F72775" w:rsidRPr="00A642A0" w:rsidRDefault="00032809" w:rsidP="00DB77DE">
      <w:pPr>
        <w:pStyle w:val="ListParagraph"/>
        <w:numPr>
          <w:ilvl w:val="1"/>
          <w:numId w:val="22"/>
        </w:numPr>
        <w:rPr>
          <w:rFonts w:cs="Arial"/>
          <w:bCs/>
          <w:iCs/>
          <w:szCs w:val="24"/>
        </w:rPr>
      </w:pPr>
      <w:r w:rsidRPr="00A642A0">
        <w:rPr>
          <w:rFonts w:cs="Arial"/>
          <w:bCs/>
          <w:iCs/>
          <w:szCs w:val="24"/>
        </w:rPr>
        <w:t>Potential security vulnerabilities due to multiple disparate authentication mechanisms, including username/password</w:t>
      </w:r>
      <w:r w:rsidR="00F72775" w:rsidRPr="00A642A0">
        <w:rPr>
          <w:rFonts w:cs="Arial"/>
          <w:bCs/>
          <w:iCs/>
          <w:szCs w:val="24"/>
        </w:rPr>
        <w:t xml:space="preserve"> </w:t>
      </w:r>
    </w:p>
    <w:p w:rsidR="00A642A0" w:rsidRPr="00A642A0" w:rsidRDefault="00F72775" w:rsidP="00DB77DE">
      <w:pPr>
        <w:pStyle w:val="ListParagraph"/>
        <w:numPr>
          <w:ilvl w:val="1"/>
          <w:numId w:val="22"/>
        </w:numPr>
        <w:rPr>
          <w:rFonts w:cs="Arial"/>
          <w:bCs/>
          <w:iCs/>
          <w:szCs w:val="24"/>
        </w:rPr>
      </w:pPr>
      <w:r w:rsidRPr="00A642A0">
        <w:rPr>
          <w:rFonts w:cs="Arial"/>
          <w:bCs/>
          <w:iCs/>
          <w:szCs w:val="24"/>
        </w:rPr>
        <w:t>Lack of COOP capability</w:t>
      </w:r>
    </w:p>
    <w:p w:rsidR="00F72775" w:rsidRPr="00A642A0" w:rsidRDefault="00F72775" w:rsidP="00DB77DE">
      <w:pPr>
        <w:pStyle w:val="ListParagraph"/>
        <w:numPr>
          <w:ilvl w:val="1"/>
          <w:numId w:val="22"/>
        </w:numPr>
        <w:rPr>
          <w:rFonts w:cs="Arial"/>
          <w:iCs/>
          <w:szCs w:val="24"/>
        </w:rPr>
      </w:pPr>
      <w:r w:rsidRPr="00A642A0">
        <w:rPr>
          <w:rFonts w:cs="Arial"/>
          <w:iCs/>
          <w:szCs w:val="24"/>
        </w:rPr>
        <w:t xml:space="preserve">Non-conformance with requirements to journal specific </w:t>
      </w:r>
      <w:r w:rsidR="00971E68">
        <w:rPr>
          <w:rFonts w:cs="Arial"/>
          <w:iCs/>
          <w:szCs w:val="24"/>
        </w:rPr>
        <w:t>E-mail</w:t>
      </w:r>
      <w:r w:rsidRPr="00A642A0">
        <w:rPr>
          <w:rFonts w:cs="Arial"/>
          <w:iCs/>
          <w:szCs w:val="24"/>
        </w:rPr>
        <w:t xml:space="preserve"> messages</w:t>
      </w:r>
    </w:p>
    <w:p w:rsidR="006C3A51" w:rsidRPr="00DB4217" w:rsidRDefault="006C3A51" w:rsidP="00DB63B8">
      <w:pPr>
        <w:numPr>
          <w:ilvl w:val="1"/>
          <w:numId w:val="0"/>
        </w:numPr>
        <w:tabs>
          <w:tab w:val="num" w:pos="1296"/>
        </w:tabs>
        <w:spacing w:before="120" w:after="120"/>
        <w:ind w:left="1296" w:hanging="576"/>
        <w:rPr>
          <w:rFonts w:cs="Arial"/>
        </w:rPr>
      </w:pPr>
    </w:p>
    <w:p w:rsidR="001275E3" w:rsidRPr="00F136FF" w:rsidRDefault="001275E3" w:rsidP="00425BB4">
      <w:pPr>
        <w:pStyle w:val="Heading2"/>
        <w:keepLines w:val="0"/>
        <w:numPr>
          <w:ilvl w:val="0"/>
          <w:numId w:val="9"/>
        </w:numPr>
        <w:spacing w:before="120" w:after="120"/>
        <w:rPr>
          <w:rFonts w:cs="Arial"/>
        </w:rPr>
      </w:pPr>
      <w:bookmarkStart w:id="5" w:name="_Toc327359921"/>
      <w:r w:rsidRPr="00F136FF">
        <w:rPr>
          <w:rFonts w:cs="Arial"/>
        </w:rPr>
        <w:t>Background</w:t>
      </w:r>
      <w:bookmarkEnd w:id="4"/>
      <w:bookmarkEnd w:id="5"/>
    </w:p>
    <w:p w:rsidR="00B12753" w:rsidRPr="0018157E" w:rsidRDefault="008C1FA5" w:rsidP="00DB63B8">
      <w:pPr>
        <w:ind w:left="0" w:firstLine="0"/>
        <w:rPr>
          <w:rFonts w:cs="Arial"/>
          <w:szCs w:val="24"/>
        </w:rPr>
      </w:pPr>
      <w:r>
        <w:rPr>
          <w:rFonts w:cs="Arial"/>
          <w:szCs w:val="24"/>
        </w:rPr>
        <w:t>T</w:t>
      </w:r>
      <w:r w:rsidR="00B12753" w:rsidRPr="00DB4217">
        <w:rPr>
          <w:rFonts w:cs="Arial"/>
          <w:szCs w:val="24"/>
        </w:rPr>
        <w:t xml:space="preserve">he Army spends a disproportionate amount of money managing its current segmented </w:t>
      </w:r>
      <w:r w:rsidR="00971E68">
        <w:rPr>
          <w:rFonts w:cs="Arial"/>
          <w:szCs w:val="24"/>
        </w:rPr>
        <w:t>E-mail</w:t>
      </w:r>
      <w:r w:rsidR="00B12753" w:rsidRPr="00DB4217">
        <w:rPr>
          <w:rFonts w:cs="Arial"/>
          <w:szCs w:val="24"/>
        </w:rPr>
        <w:t xml:space="preserve"> systems (</w:t>
      </w:r>
      <w:r w:rsidR="009D2936">
        <w:rPr>
          <w:rFonts w:cs="Arial"/>
          <w:szCs w:val="24"/>
        </w:rPr>
        <w:t>between 18 and 25</w:t>
      </w:r>
      <w:r w:rsidR="00B12753" w:rsidRPr="00DB4217">
        <w:rPr>
          <w:rFonts w:cs="Arial"/>
          <w:szCs w:val="24"/>
        </w:rPr>
        <w:t xml:space="preserve"> in </w:t>
      </w:r>
      <w:proofErr w:type="gramStart"/>
      <w:r w:rsidR="00B12753" w:rsidRPr="00DB4217">
        <w:rPr>
          <w:rFonts w:cs="Arial"/>
          <w:szCs w:val="24"/>
        </w:rPr>
        <w:t>total</w:t>
      </w:r>
      <w:proofErr w:type="gramEnd"/>
      <w:r w:rsidR="00B12753" w:rsidRPr="00DB4217">
        <w:rPr>
          <w:rFonts w:cs="Arial"/>
          <w:szCs w:val="24"/>
        </w:rPr>
        <w:t xml:space="preserve">) on differing platforms, including </w:t>
      </w:r>
      <w:r w:rsidR="00F563B4" w:rsidRPr="00F563B4">
        <w:rPr>
          <w:rFonts w:cs="Arial"/>
          <w:szCs w:val="24"/>
        </w:rPr>
        <w:t>Sun JCS</w:t>
      </w:r>
      <w:r w:rsidR="00B12753" w:rsidRPr="00F563B4">
        <w:rPr>
          <w:rFonts w:cs="Arial"/>
          <w:szCs w:val="24"/>
        </w:rPr>
        <w:t xml:space="preserve"> </w:t>
      </w:r>
      <w:r w:rsidR="00B12753" w:rsidRPr="00DB4217">
        <w:rPr>
          <w:rFonts w:cs="Arial"/>
          <w:szCs w:val="24"/>
        </w:rPr>
        <w:t xml:space="preserve">and </w:t>
      </w:r>
      <w:r w:rsidR="00F563B4">
        <w:rPr>
          <w:rFonts w:cs="Arial"/>
          <w:szCs w:val="24"/>
        </w:rPr>
        <w:t>MS</w:t>
      </w:r>
      <w:r w:rsidR="00B12753" w:rsidRPr="00DB4217">
        <w:rPr>
          <w:rFonts w:cs="Arial"/>
          <w:szCs w:val="24"/>
        </w:rPr>
        <w:t xml:space="preserve"> Exchange Server. </w:t>
      </w:r>
      <w:r w:rsidR="00B12753" w:rsidRPr="0018157E">
        <w:rPr>
          <w:rFonts w:cs="Arial"/>
          <w:szCs w:val="24"/>
        </w:rPr>
        <w:t xml:space="preserve">In 2007 Gartner provided the Army CIO G-6 </w:t>
      </w:r>
      <w:r w:rsidR="00971E68">
        <w:rPr>
          <w:rFonts w:cs="Arial"/>
          <w:szCs w:val="24"/>
        </w:rPr>
        <w:t>E-mail</w:t>
      </w:r>
      <w:r w:rsidR="00B12753" w:rsidRPr="0018157E">
        <w:rPr>
          <w:rFonts w:cs="Arial"/>
          <w:szCs w:val="24"/>
        </w:rPr>
        <w:t xml:space="preserve"> Study (221496830) - Analysis and Recommendations Brief - 20 Nov 07, stating that the Army should consolidate its segmented Exchange resources into a single collaborative system. </w:t>
      </w:r>
    </w:p>
    <w:p w:rsidR="00B12753" w:rsidRPr="00DB4217" w:rsidRDefault="00B12753" w:rsidP="00DB63B8">
      <w:pPr>
        <w:rPr>
          <w:rFonts w:cs="Arial"/>
          <w:szCs w:val="24"/>
        </w:rPr>
      </w:pPr>
    </w:p>
    <w:p w:rsidR="00B12753" w:rsidRPr="00FF40C8" w:rsidRDefault="00B12753" w:rsidP="00DB77DE">
      <w:pPr>
        <w:pStyle w:val="ListParagraph"/>
        <w:numPr>
          <w:ilvl w:val="0"/>
          <w:numId w:val="28"/>
        </w:numPr>
      </w:pPr>
      <w:r w:rsidRPr="00FF40C8">
        <w:t>In 2008 the Department of Defense started explorin</w:t>
      </w:r>
      <w:r w:rsidR="006C3A51" w:rsidRPr="00FF40C8">
        <w:t>g the idea of creating a</w:t>
      </w:r>
      <w:r w:rsidR="00FF40C8" w:rsidRPr="00FF40C8">
        <w:t xml:space="preserve"> s</w:t>
      </w:r>
      <w:r w:rsidR="006C3A51" w:rsidRPr="00FF40C8">
        <w:t>ingle</w:t>
      </w:r>
      <w:r w:rsidR="00DB4217" w:rsidRPr="00FF40C8">
        <w:t xml:space="preserve"> </w:t>
      </w:r>
      <w:r w:rsidRPr="00FF40C8">
        <w:t xml:space="preserve">DOD-wide </w:t>
      </w:r>
      <w:r w:rsidR="00971E68">
        <w:t>E-mail</w:t>
      </w:r>
      <w:r w:rsidRPr="00FF40C8">
        <w:t xml:space="preserve"> solution.  A Tiger Team was assembled to determine which product should be used to </w:t>
      </w:r>
      <w:r w:rsidRPr="00FF40C8">
        <w:lastRenderedPageBreak/>
        <w:t xml:space="preserve">provide a consolidated </w:t>
      </w:r>
      <w:r w:rsidR="00A54A94">
        <w:t>E-mail</w:t>
      </w:r>
      <w:r w:rsidRPr="00FF40C8">
        <w:t xml:space="preserve"> solution for the Army/DOD. This team did a comprehensive product comparison between Sun JCS, Yahoo </w:t>
      </w:r>
      <w:proofErr w:type="spellStart"/>
      <w:r w:rsidRPr="00FF40C8">
        <w:t>Zimbra</w:t>
      </w:r>
      <w:proofErr w:type="spellEnd"/>
      <w:r w:rsidRPr="00FF40C8">
        <w:t xml:space="preserve"> (now owned by </w:t>
      </w:r>
      <w:proofErr w:type="spellStart"/>
      <w:r w:rsidRPr="00FF40C8">
        <w:t>VMWare</w:t>
      </w:r>
      <w:proofErr w:type="spellEnd"/>
      <w:r w:rsidRPr="00FF40C8">
        <w:t>), and M</w:t>
      </w:r>
      <w:r w:rsidR="00A474A0" w:rsidRPr="00FF40C8">
        <w:t>S</w:t>
      </w:r>
      <w:r w:rsidRPr="00FF40C8">
        <w:t xml:space="preserve"> Exchange. Based on a weighted analysis, the team recommended that M</w:t>
      </w:r>
      <w:r w:rsidR="00D74A65" w:rsidRPr="00FF40C8">
        <w:t>icrosoft (M</w:t>
      </w:r>
      <w:r w:rsidR="00A474A0" w:rsidRPr="00FF40C8">
        <w:t>S</w:t>
      </w:r>
      <w:r w:rsidR="00D74A65" w:rsidRPr="00FF40C8">
        <w:t>)</w:t>
      </w:r>
      <w:r w:rsidRPr="00FF40C8">
        <w:t xml:space="preserve"> Exchange Server be used as the product of choice for the </w:t>
      </w:r>
      <w:r w:rsidR="00DC2537">
        <w:t>DOD</w:t>
      </w:r>
      <w:r w:rsidRPr="00FF40C8">
        <w:t xml:space="preserve">-wide consolidated </w:t>
      </w:r>
      <w:r w:rsidR="00971E68">
        <w:t>E-mail</w:t>
      </w:r>
      <w:r w:rsidRPr="00FF40C8">
        <w:t xml:space="preserve"> solution strategy.  Studies performed by Gartner and MITRE support the team’s scalability and feasibility findings, as well as being able to achieve the objective to reduce the overall DOD cost to manage </w:t>
      </w:r>
      <w:r w:rsidR="00A54A94">
        <w:t>E-mail</w:t>
      </w:r>
      <w:r w:rsidRPr="00FF40C8">
        <w:t xml:space="preserve"> and provide a global collaborative service.</w:t>
      </w:r>
    </w:p>
    <w:p w:rsidR="00B00856" w:rsidRPr="00FF40C8" w:rsidRDefault="00B00856" w:rsidP="00DB63B8">
      <w:pPr>
        <w:ind w:left="0" w:firstLine="0"/>
      </w:pPr>
    </w:p>
    <w:p w:rsidR="00B00856" w:rsidRPr="00FF40C8" w:rsidRDefault="00B00856" w:rsidP="00DB77DE">
      <w:pPr>
        <w:pStyle w:val="ListParagraph"/>
        <w:numPr>
          <w:ilvl w:val="0"/>
          <w:numId w:val="28"/>
        </w:numPr>
      </w:pPr>
      <w:r w:rsidRPr="00FF40C8">
        <w:t>On 26 February 2010, the Office of Manag</w:t>
      </w:r>
      <w:r w:rsidR="00DB4217" w:rsidRPr="00FF40C8">
        <w:t>ement and Budget (OMB) directed</w:t>
      </w:r>
      <w:r w:rsidR="00FF40C8" w:rsidRPr="00FF40C8">
        <w:t xml:space="preserve"> </w:t>
      </w:r>
      <w:r w:rsidRPr="00FF40C8">
        <w:t>that all Federal agencies, including the military departments, comply with the Federal Data Center Consolidation Initiative (FDCCI).</w:t>
      </w:r>
    </w:p>
    <w:p w:rsidR="00B00856" w:rsidRPr="00FF40C8" w:rsidRDefault="00B00856" w:rsidP="00DB63B8">
      <w:pPr>
        <w:ind w:left="0" w:firstLine="0"/>
      </w:pPr>
    </w:p>
    <w:p w:rsidR="00EE15FD" w:rsidRPr="00FF40C8" w:rsidRDefault="002C2038" w:rsidP="00DB77DE">
      <w:pPr>
        <w:pStyle w:val="ListParagraph"/>
        <w:numPr>
          <w:ilvl w:val="0"/>
          <w:numId w:val="28"/>
        </w:numPr>
      </w:pPr>
      <w:r w:rsidRPr="00FF40C8">
        <w:t xml:space="preserve">The Vice Chief of Staff, Army (VCSA) issued clear guidance during the 2010 ADCCP Capability Portfolio Reviews to execute data center consolidation beginning in FY11 with a specific target of a 75 percent reduction in Army data centers within five years to gain </w:t>
      </w:r>
      <w:r w:rsidR="00241F47" w:rsidRPr="00FF40C8">
        <w:t>efficiencies</w:t>
      </w:r>
      <w:r w:rsidRPr="00FF40C8">
        <w:t xml:space="preserve"> improve performance and increase security.</w:t>
      </w:r>
    </w:p>
    <w:p w:rsidR="00B00856" w:rsidRPr="00FF40C8" w:rsidRDefault="00B00856" w:rsidP="00DB63B8">
      <w:pPr>
        <w:ind w:left="0" w:firstLine="0"/>
      </w:pPr>
    </w:p>
    <w:p w:rsidR="00EE15FD" w:rsidRPr="00FF40C8" w:rsidRDefault="002C2038" w:rsidP="00DB77DE">
      <w:pPr>
        <w:pStyle w:val="ListParagraph"/>
        <w:numPr>
          <w:ilvl w:val="0"/>
          <w:numId w:val="28"/>
        </w:numPr>
      </w:pPr>
      <w:r w:rsidRPr="00FF40C8">
        <w:t xml:space="preserve">The </w:t>
      </w:r>
      <w:r w:rsidR="008C1FA5">
        <w:t>Army</w:t>
      </w:r>
      <w:r w:rsidRPr="00FF40C8">
        <w:t xml:space="preserve"> </w:t>
      </w:r>
      <w:r w:rsidR="00971E68">
        <w:t>E-mail</w:t>
      </w:r>
      <w:r w:rsidRPr="00FF40C8">
        <w:t xml:space="preserve"> initiative seeks to fully support the OMB and Army mandates through the consolidation and rationalization of </w:t>
      </w:r>
      <w:r w:rsidR="00D74A65" w:rsidRPr="00FF40C8">
        <w:t xml:space="preserve">its </w:t>
      </w:r>
      <w:r w:rsidR="00971E68">
        <w:t>E-mail</w:t>
      </w:r>
      <w:r w:rsidRPr="00FF40C8">
        <w:t xml:space="preserve"> system</w:t>
      </w:r>
      <w:r w:rsidR="00D74A65" w:rsidRPr="00FF40C8">
        <w:t>s</w:t>
      </w:r>
      <w:r w:rsidRPr="00FF40C8">
        <w:t>.</w:t>
      </w:r>
      <w:r w:rsidR="00D74A65" w:rsidRPr="00FF40C8">
        <w:t xml:space="preserve">  </w:t>
      </w:r>
      <w:r w:rsidRPr="00FF40C8">
        <w:t xml:space="preserve">    </w:t>
      </w:r>
    </w:p>
    <w:p w:rsidR="00B00856" w:rsidRPr="00FF40C8" w:rsidRDefault="00B00856" w:rsidP="00DB63B8">
      <w:pPr>
        <w:ind w:left="0" w:firstLine="0"/>
      </w:pPr>
    </w:p>
    <w:p w:rsidR="00A642A0" w:rsidRPr="00FF40C8" w:rsidRDefault="00A642A0" w:rsidP="00DB63B8">
      <w:pPr>
        <w:ind w:left="0" w:firstLine="0"/>
      </w:pPr>
    </w:p>
    <w:p w:rsidR="001275E3" w:rsidRPr="008F4750" w:rsidRDefault="008F4750" w:rsidP="008F4750">
      <w:pPr>
        <w:pStyle w:val="Heading1"/>
        <w:numPr>
          <w:ilvl w:val="0"/>
          <w:numId w:val="9"/>
        </w:numPr>
        <w:rPr>
          <w:rFonts w:cs="Arial"/>
          <w:sz w:val="24"/>
          <w:szCs w:val="24"/>
        </w:rPr>
      </w:pPr>
      <w:bookmarkStart w:id="6" w:name="_Toc327359922"/>
      <w:r w:rsidRPr="008F4750">
        <w:rPr>
          <w:rFonts w:cs="Arial"/>
          <w:sz w:val="24"/>
          <w:szCs w:val="24"/>
        </w:rPr>
        <w:t>Current State</w:t>
      </w:r>
      <w:bookmarkEnd w:id="6"/>
    </w:p>
    <w:p w:rsidR="008F4750" w:rsidRDefault="008F4750" w:rsidP="008F4750">
      <w:pPr>
        <w:ind w:left="0" w:firstLine="0"/>
        <w:rPr>
          <w:rFonts w:cs="Arial"/>
          <w:bCs/>
          <w:iCs/>
        </w:rPr>
      </w:pPr>
    </w:p>
    <w:p w:rsidR="008F4750" w:rsidRPr="00DB4217" w:rsidRDefault="008F4750" w:rsidP="008F4750">
      <w:pPr>
        <w:ind w:left="0" w:firstLine="0"/>
        <w:rPr>
          <w:rFonts w:cs="Arial"/>
          <w:szCs w:val="24"/>
        </w:rPr>
      </w:pPr>
      <w:r w:rsidRPr="00DB4217">
        <w:rPr>
          <w:rFonts w:cs="Arial"/>
          <w:szCs w:val="24"/>
        </w:rPr>
        <w:t xml:space="preserve">Today, the Army manages its </w:t>
      </w:r>
      <w:r>
        <w:rPr>
          <w:rFonts w:cs="Arial"/>
          <w:szCs w:val="24"/>
        </w:rPr>
        <w:t>E-mail</w:t>
      </w:r>
      <w:r w:rsidRPr="00DB4217">
        <w:rPr>
          <w:rFonts w:cs="Arial"/>
          <w:szCs w:val="24"/>
        </w:rPr>
        <w:t xml:space="preserve"> services in a segmented fashion with Army</w:t>
      </w:r>
      <w:r>
        <w:rPr>
          <w:rFonts w:cs="Arial"/>
          <w:szCs w:val="24"/>
        </w:rPr>
        <w:t xml:space="preserve"> organizations</w:t>
      </w:r>
      <w:r w:rsidRPr="00DB4217">
        <w:rPr>
          <w:rFonts w:cs="Arial"/>
          <w:szCs w:val="24"/>
        </w:rPr>
        <w:t xml:space="preserve"> hosting over eighteen different </w:t>
      </w:r>
      <w:r>
        <w:rPr>
          <w:rFonts w:cs="Arial"/>
          <w:szCs w:val="24"/>
        </w:rPr>
        <w:t>E-mail</w:t>
      </w:r>
      <w:r w:rsidRPr="00DB4217">
        <w:rPr>
          <w:rFonts w:cs="Arial"/>
          <w:szCs w:val="24"/>
        </w:rPr>
        <w:t xml:space="preserve"> </w:t>
      </w:r>
      <w:r>
        <w:rPr>
          <w:rFonts w:cs="Arial"/>
          <w:szCs w:val="24"/>
        </w:rPr>
        <w:t>systems</w:t>
      </w:r>
      <w:r w:rsidRPr="00DB4217">
        <w:rPr>
          <w:rFonts w:cs="Arial"/>
          <w:szCs w:val="24"/>
        </w:rPr>
        <w:t xml:space="preserve"> running Microsoft Exchange and one solution running Sun JCS.  All of these efforts are currently funded as independent groups of IT services.  They do not provide the required Net-Centric capability, nor do they meet the </w:t>
      </w:r>
      <w:r>
        <w:rPr>
          <w:rFonts w:cs="Arial"/>
          <w:szCs w:val="24"/>
        </w:rPr>
        <w:t xml:space="preserve">strategic </w:t>
      </w:r>
      <w:r w:rsidRPr="00DB4217">
        <w:rPr>
          <w:rFonts w:cs="Arial"/>
          <w:szCs w:val="24"/>
        </w:rPr>
        <w:t xml:space="preserve">objectives of </w:t>
      </w:r>
      <w:r>
        <w:rPr>
          <w:rFonts w:cs="Arial"/>
          <w:szCs w:val="24"/>
        </w:rPr>
        <w:t>the Army’s Global Network Enterprise Construct strategy</w:t>
      </w:r>
      <w:r w:rsidRPr="00DB4217">
        <w:rPr>
          <w:rFonts w:cs="Arial"/>
          <w:szCs w:val="24"/>
        </w:rPr>
        <w:t>.  The stove-piped systems can lead to great inefficiencies, and can hinder collaboration across organizations</w:t>
      </w:r>
      <w:r>
        <w:rPr>
          <w:rFonts w:cs="Arial"/>
          <w:szCs w:val="24"/>
        </w:rPr>
        <w:t xml:space="preserve"> and with our joint mission partners</w:t>
      </w:r>
      <w:r w:rsidRPr="00DB4217">
        <w:rPr>
          <w:rFonts w:cs="Arial"/>
          <w:szCs w:val="24"/>
        </w:rPr>
        <w:t xml:space="preserve">.  </w:t>
      </w:r>
    </w:p>
    <w:p w:rsidR="008F4750" w:rsidRPr="008A49C5" w:rsidRDefault="008F4750" w:rsidP="008F4750">
      <w:pPr>
        <w:ind w:left="0" w:firstLine="0"/>
        <w:rPr>
          <w:rFonts w:cs="Arial"/>
          <w:szCs w:val="24"/>
        </w:rPr>
      </w:pPr>
    </w:p>
    <w:p w:rsidR="008F4750" w:rsidRPr="008F4750" w:rsidRDefault="008F4750" w:rsidP="008F4750">
      <w:pPr>
        <w:ind w:left="0" w:firstLine="0"/>
        <w:rPr>
          <w:rFonts w:cs="Arial"/>
          <w:szCs w:val="24"/>
        </w:rPr>
      </w:pPr>
      <w:r w:rsidRPr="008F4750">
        <w:rPr>
          <w:rFonts w:cs="Arial"/>
          <w:szCs w:val="24"/>
        </w:rPr>
        <w:t xml:space="preserve">The current multiple platforms, by their design, consume valuable resources, owing to the segmentation of administrative functions and the separation of users into two groups, many of whom must manage two E-mail addresses and accounts. While one could argue that the multitude of Army organizations running independent E-mail services could be of benefit in the face of a cyber-event (i.e., if one system is compromised, others could function normally, given they’re not interdependent), this ignores the more significant security issues posed by the number of security vulnerabilities resulting from the stove-piped systems. Furthermore, the current E-mail infrastructure is a barrier to supporting the highly-mobile, connected war fighter of the future. </w:t>
      </w:r>
    </w:p>
    <w:p w:rsidR="008F4750" w:rsidRPr="008F4750" w:rsidRDefault="008F4750" w:rsidP="008F4750">
      <w:pPr>
        <w:ind w:left="0" w:firstLine="0"/>
        <w:rPr>
          <w:rFonts w:cs="Arial"/>
          <w:szCs w:val="24"/>
        </w:rPr>
      </w:pPr>
    </w:p>
    <w:p w:rsidR="008F4750" w:rsidRPr="008F4750" w:rsidRDefault="008F4750" w:rsidP="0096619C">
      <w:pPr>
        <w:ind w:left="0" w:firstLine="0"/>
        <w:rPr>
          <w:rFonts w:cs="Arial"/>
          <w:szCs w:val="24"/>
        </w:rPr>
      </w:pPr>
      <w:r w:rsidRPr="0096619C">
        <w:rPr>
          <w:rFonts w:cs="Arial"/>
          <w:szCs w:val="24"/>
        </w:rPr>
        <w:t>With the current E-mail (and calendar and directory) en</w:t>
      </w:r>
      <w:r w:rsidR="0096619C">
        <w:rPr>
          <w:rFonts w:cs="Arial"/>
          <w:szCs w:val="24"/>
        </w:rPr>
        <w:t xml:space="preserve">vironment comprised of multiple </w:t>
      </w:r>
      <w:r w:rsidRPr="0096619C">
        <w:rPr>
          <w:rFonts w:cs="Arial"/>
          <w:szCs w:val="24"/>
        </w:rPr>
        <w:t xml:space="preserve">platforms, products and disparate processes, </w:t>
      </w:r>
      <w:r w:rsidR="004F17AC" w:rsidRPr="0096619C">
        <w:rPr>
          <w:rFonts w:cs="Arial"/>
          <w:szCs w:val="24"/>
        </w:rPr>
        <w:t>people cannot view calendars or look up addresses across organizational lines</w:t>
      </w:r>
      <w:r w:rsidRPr="0096619C">
        <w:rPr>
          <w:rFonts w:cs="Arial"/>
          <w:szCs w:val="24"/>
        </w:rPr>
        <w:t>.</w:t>
      </w:r>
      <w:r w:rsidRPr="008F4750">
        <w:rPr>
          <w:rFonts w:cs="Arial"/>
          <w:szCs w:val="24"/>
        </w:rPr>
        <w:t xml:space="preserve"> The Army is currently paying multiple times for the same service with AKO’s Sun JCS and the locally run Microsoft Exchange systems.  There is little opportunity to optimize storage solutions, and the status quo results in E-mail being hosted at multiple locations on many Army installations, since the systems are segmented along organizational lines.</w:t>
      </w:r>
      <w:r w:rsidR="004F17AC" w:rsidRPr="004F17AC">
        <w:rPr>
          <w:rFonts w:cs="Arial"/>
          <w:szCs w:val="24"/>
        </w:rPr>
        <w:t xml:space="preserve"> </w:t>
      </w:r>
      <w:r w:rsidR="004F17AC" w:rsidRPr="008F4750">
        <w:rPr>
          <w:rFonts w:cs="Arial"/>
          <w:szCs w:val="24"/>
        </w:rPr>
        <w:t>Cost reduction is not feasible maintaining a non-integrated set of E-mail delivery systems that require unnecessary network and systems administrative overhead.</w:t>
      </w:r>
      <w:r w:rsidRPr="008F4750">
        <w:rPr>
          <w:rFonts w:cs="Arial"/>
          <w:szCs w:val="24"/>
        </w:rPr>
        <w:t xml:space="preserve"> From an information assurance (IA) perspective, there are </w:t>
      </w:r>
      <w:r w:rsidRPr="008F4750">
        <w:rPr>
          <w:rFonts w:cs="Arial"/>
          <w:szCs w:val="24"/>
        </w:rPr>
        <w:lastRenderedPageBreak/>
        <w:t xml:space="preserve">significant risks associated with keeping the </w:t>
      </w:r>
      <w:proofErr w:type="gramStart"/>
      <w:r w:rsidRPr="008F4750">
        <w:rPr>
          <w:rFonts w:cs="Arial"/>
          <w:szCs w:val="24"/>
        </w:rPr>
        <w:t>As-</w:t>
      </w:r>
      <w:proofErr w:type="gramEnd"/>
      <w:r w:rsidRPr="008F4750">
        <w:rPr>
          <w:rFonts w:cs="Arial"/>
          <w:szCs w:val="24"/>
        </w:rPr>
        <w:t>Is environment. There are potential security threats due to the lack of a single security policy.  Additionally, security enhancements that would be realized by moving to more modern versions of hardware and software (for example, 64 vice 32-bit server systems, Exchange 2010 vice Exchange 2003) are delayed due to the high cost and complexity of implementing upgrades across multiple organizations and systems. While the Army enjoys total control over its current E-mail infrastructure, the lack of a centralized administrative control function or processing center(s) can lead to disparate controls being enacted by each mail system.  This lack of consistency leads to inconsistent implementation of policy guidance, and increases the difficulty in responding to security incident in a timely manner. The availability of E-mail service would neither become better nor worse, but simply remain the same due to no change in the existing systems.</w:t>
      </w:r>
    </w:p>
    <w:p w:rsidR="00F66E7C" w:rsidRPr="00DB4217" w:rsidRDefault="00F66E7C" w:rsidP="00F66E7C">
      <w:pPr>
        <w:ind w:left="0"/>
        <w:rPr>
          <w:rFonts w:cs="Arial"/>
        </w:rPr>
      </w:pPr>
    </w:p>
    <w:p w:rsidR="00FE4B2B" w:rsidRPr="00F136FF" w:rsidRDefault="001A6C4E" w:rsidP="00425BB4">
      <w:pPr>
        <w:pStyle w:val="Heading1"/>
        <w:numPr>
          <w:ilvl w:val="0"/>
          <w:numId w:val="9"/>
        </w:numPr>
        <w:rPr>
          <w:rFonts w:cs="Arial"/>
          <w:sz w:val="24"/>
          <w:szCs w:val="24"/>
        </w:rPr>
      </w:pPr>
      <w:bookmarkStart w:id="7" w:name="_Toc327359923"/>
      <w:r w:rsidRPr="00F136FF">
        <w:rPr>
          <w:rFonts w:cs="Arial"/>
          <w:sz w:val="24"/>
          <w:szCs w:val="24"/>
        </w:rPr>
        <w:t>Objective</w:t>
      </w:r>
      <w:bookmarkEnd w:id="7"/>
    </w:p>
    <w:p w:rsidR="0073625B" w:rsidRPr="00DB4217" w:rsidRDefault="0073625B" w:rsidP="00F01924">
      <w:pPr>
        <w:jc w:val="both"/>
        <w:rPr>
          <w:rFonts w:cs="Arial"/>
          <w:b/>
          <w:szCs w:val="24"/>
        </w:rPr>
      </w:pPr>
    </w:p>
    <w:p w:rsidR="00C10C0C" w:rsidRDefault="00A730FA" w:rsidP="00DB63B8">
      <w:pPr>
        <w:ind w:left="0" w:firstLine="0"/>
      </w:pPr>
      <w:r w:rsidRPr="00DB4217">
        <w:rPr>
          <w:rFonts w:cs="Arial"/>
          <w:bCs/>
          <w:iCs/>
        </w:rPr>
        <w:t xml:space="preserve">The goal is to provide the Army with a single </w:t>
      </w:r>
      <w:r w:rsidR="00971E68">
        <w:rPr>
          <w:rFonts w:cs="Arial"/>
          <w:bCs/>
          <w:iCs/>
        </w:rPr>
        <w:t>E-mail</w:t>
      </w:r>
      <w:r w:rsidRPr="00DB4217">
        <w:rPr>
          <w:rFonts w:cs="Arial"/>
          <w:bCs/>
          <w:iCs/>
        </w:rPr>
        <w:t xml:space="preserve"> solution that will unify the disparate messaging systems of today and allow for a single directory service and increased collaboration amongst the Army community. This consolidated system will allow the Army to eventually retire the duplicate </w:t>
      </w:r>
      <w:r w:rsidR="00971E68">
        <w:rPr>
          <w:rFonts w:cs="Arial"/>
          <w:bCs/>
          <w:iCs/>
        </w:rPr>
        <w:t>E-mail</w:t>
      </w:r>
      <w:r w:rsidRPr="00DB4217">
        <w:rPr>
          <w:rFonts w:cs="Arial"/>
          <w:bCs/>
          <w:iCs/>
        </w:rPr>
        <w:t xml:space="preserve"> services and eliminate the redundant costs to the Army providing a significant cost savings.</w:t>
      </w:r>
      <w:r w:rsidR="002215FD" w:rsidRPr="00DB4217">
        <w:rPr>
          <w:rFonts w:cs="Arial"/>
          <w:bCs/>
          <w:iCs/>
        </w:rPr>
        <w:t xml:space="preserve">  </w:t>
      </w:r>
      <w:r w:rsidR="0041074D" w:rsidRPr="00F136FF">
        <w:t>In addition, the establishment</w:t>
      </w:r>
      <w:r w:rsidR="0041074D">
        <w:t xml:space="preserve"> </w:t>
      </w:r>
      <w:r w:rsidR="0041074D" w:rsidRPr="00F136FF">
        <w:t xml:space="preserve">of a single DOD enterprise is a concept called for by DOD CIO and the </w:t>
      </w:r>
      <w:r w:rsidR="0041074D">
        <w:t>DOD</w:t>
      </w:r>
      <w:r w:rsidR="0041074D" w:rsidRPr="00F136FF">
        <w:t xml:space="preserve"> Enterprise</w:t>
      </w:r>
      <w:r w:rsidR="0041074D">
        <w:t xml:space="preserve"> </w:t>
      </w:r>
      <w:r w:rsidR="0041074D" w:rsidRPr="00F136FF">
        <w:t xml:space="preserve">Guidance Board (EGB), and endorsed by the Secretary of Defense. </w:t>
      </w:r>
    </w:p>
    <w:p w:rsidR="00C10C0C" w:rsidRDefault="00C10C0C" w:rsidP="00DB63B8">
      <w:pPr>
        <w:ind w:left="0" w:firstLine="0"/>
      </w:pPr>
    </w:p>
    <w:p w:rsidR="00A730FA" w:rsidRPr="00DB4217" w:rsidRDefault="004F678E" w:rsidP="00DB63B8">
      <w:pPr>
        <w:ind w:left="0" w:firstLine="0"/>
        <w:rPr>
          <w:rFonts w:cs="Arial"/>
          <w:bCs/>
          <w:iCs/>
        </w:rPr>
      </w:pPr>
      <w:r>
        <w:t xml:space="preserve">Come up with 3 alternatives </w:t>
      </w:r>
      <w:r w:rsidR="00C10C0C">
        <w:t>not including the</w:t>
      </w:r>
      <w:r>
        <w:t xml:space="preserve"> status quo. </w:t>
      </w:r>
      <w:r w:rsidR="002215FD" w:rsidRPr="00DB4217">
        <w:rPr>
          <w:rFonts w:cs="Arial"/>
          <w:bCs/>
          <w:iCs/>
        </w:rPr>
        <w:t xml:space="preserve">The specific objectives of </w:t>
      </w:r>
      <w:r w:rsidR="008C1FA5">
        <w:rPr>
          <w:rFonts w:cs="Arial"/>
          <w:bCs/>
          <w:iCs/>
        </w:rPr>
        <w:t>Army</w:t>
      </w:r>
      <w:r w:rsidR="002215FD" w:rsidRPr="00DB4217">
        <w:rPr>
          <w:rFonts w:cs="Arial"/>
          <w:bCs/>
          <w:iCs/>
        </w:rPr>
        <w:t xml:space="preserve"> </w:t>
      </w:r>
      <w:r w:rsidR="00971E68">
        <w:rPr>
          <w:rFonts w:cs="Arial"/>
          <w:bCs/>
          <w:iCs/>
        </w:rPr>
        <w:t>E-mail</w:t>
      </w:r>
      <w:r w:rsidR="002215FD" w:rsidRPr="00DB4217">
        <w:rPr>
          <w:rFonts w:cs="Arial"/>
          <w:bCs/>
          <w:iCs/>
        </w:rPr>
        <w:t xml:space="preserve"> include:</w:t>
      </w:r>
    </w:p>
    <w:p w:rsidR="002215FD" w:rsidRPr="00DB4217" w:rsidRDefault="002215FD" w:rsidP="00DB63B8">
      <w:pPr>
        <w:rPr>
          <w:rFonts w:cs="Arial"/>
          <w:bCs/>
          <w:iCs/>
        </w:rPr>
      </w:pPr>
    </w:p>
    <w:p w:rsidR="0041074D" w:rsidRPr="008F4750" w:rsidRDefault="0041074D" w:rsidP="0041074D">
      <w:pPr>
        <w:pStyle w:val="ListParagraph"/>
        <w:numPr>
          <w:ilvl w:val="0"/>
          <w:numId w:val="42"/>
        </w:numPr>
        <w:spacing w:after="120"/>
        <w:contextualSpacing w:val="0"/>
      </w:pPr>
      <w:r w:rsidRPr="008F4750">
        <w:t>Facilitate the seamless movement of Army users between organizations</w:t>
      </w:r>
      <w:r>
        <w:t>.</w:t>
      </w:r>
      <w:r w:rsidRPr="0041074D">
        <w:t xml:space="preserve"> </w:t>
      </w:r>
      <w:r w:rsidRPr="008F4750">
        <w:t>Provide a centralized Army solution for E-mail, calendaring, and directory services</w:t>
      </w:r>
    </w:p>
    <w:p w:rsidR="0041074D" w:rsidRDefault="002215FD" w:rsidP="008C1FA5">
      <w:pPr>
        <w:pStyle w:val="ListParagraph"/>
        <w:numPr>
          <w:ilvl w:val="0"/>
          <w:numId w:val="42"/>
        </w:numPr>
        <w:spacing w:after="120"/>
        <w:contextualSpacing w:val="0"/>
      </w:pPr>
      <w:r w:rsidRPr="008F4750">
        <w:t>Reduce information technology costs</w:t>
      </w:r>
      <w:r w:rsidR="00522955" w:rsidRPr="008F4750">
        <w:t xml:space="preserve">, </w:t>
      </w:r>
    </w:p>
    <w:p w:rsidR="002215FD" w:rsidRPr="008F4750" w:rsidRDefault="002215FD" w:rsidP="008C1FA5">
      <w:pPr>
        <w:pStyle w:val="ListParagraph"/>
        <w:numPr>
          <w:ilvl w:val="0"/>
          <w:numId w:val="42"/>
        </w:numPr>
        <w:spacing w:after="120"/>
        <w:contextualSpacing w:val="0"/>
      </w:pPr>
      <w:r w:rsidRPr="008F4750">
        <w:t xml:space="preserve">Increase </w:t>
      </w:r>
      <w:r w:rsidR="00032809" w:rsidRPr="008F4750">
        <w:t xml:space="preserve">security </w:t>
      </w:r>
      <w:r w:rsidRPr="008F4750">
        <w:t xml:space="preserve">of the </w:t>
      </w:r>
      <w:r w:rsidR="00D74A65" w:rsidRPr="008F4750">
        <w:t xml:space="preserve">global </w:t>
      </w:r>
      <w:r w:rsidRPr="008F4750">
        <w:t xml:space="preserve">enterprise network </w:t>
      </w:r>
    </w:p>
    <w:p w:rsidR="0041074D" w:rsidRPr="008F4750" w:rsidRDefault="0041074D" w:rsidP="0041074D">
      <w:pPr>
        <w:pStyle w:val="ListParagraph"/>
        <w:numPr>
          <w:ilvl w:val="0"/>
          <w:numId w:val="42"/>
        </w:numPr>
        <w:spacing w:after="120"/>
        <w:contextualSpacing w:val="0"/>
      </w:pPr>
      <w:r w:rsidRPr="008F4750">
        <w:t>Conform to enterprise architectural standards</w:t>
      </w:r>
      <w:r>
        <w:t>.</w:t>
      </w:r>
      <w:r w:rsidRPr="0041074D">
        <w:t xml:space="preserve"> </w:t>
      </w:r>
      <w:r w:rsidRPr="008F4750">
        <w:t>Increase management control over resource execution and performance</w:t>
      </w:r>
    </w:p>
    <w:p w:rsidR="0041074D" w:rsidRPr="008F4750" w:rsidRDefault="0041074D" w:rsidP="0041074D">
      <w:pPr>
        <w:pStyle w:val="ListParagraph"/>
        <w:numPr>
          <w:ilvl w:val="0"/>
          <w:numId w:val="42"/>
        </w:numPr>
        <w:spacing w:after="120"/>
        <w:contextualSpacing w:val="0"/>
      </w:pPr>
      <w:r w:rsidRPr="008F4750">
        <w:t>Allow access to E-mail from any location</w:t>
      </w:r>
    </w:p>
    <w:p w:rsidR="0041074D" w:rsidRPr="008F4750" w:rsidRDefault="0041074D" w:rsidP="0041074D">
      <w:pPr>
        <w:pStyle w:val="ListParagraph"/>
        <w:spacing w:after="120"/>
        <w:ind w:firstLine="0"/>
        <w:contextualSpacing w:val="0"/>
      </w:pPr>
    </w:p>
    <w:p w:rsidR="00FE4B2B" w:rsidRPr="00DB4217" w:rsidRDefault="00FE4B2B" w:rsidP="00DB63B8">
      <w:pPr>
        <w:rPr>
          <w:rFonts w:cs="Arial"/>
          <w:bCs/>
          <w:iCs/>
        </w:rPr>
      </w:pPr>
    </w:p>
    <w:p w:rsidR="00FE4B2B" w:rsidRPr="00DB4217" w:rsidRDefault="00FE4B2B">
      <w:pPr>
        <w:jc w:val="both"/>
        <w:rPr>
          <w:rFonts w:cs="Arial"/>
          <w:bCs/>
          <w:iCs/>
        </w:rPr>
      </w:pPr>
    </w:p>
    <w:p w:rsidR="00FE4B2B" w:rsidRPr="00DB4217" w:rsidRDefault="00FE4B2B">
      <w:pPr>
        <w:jc w:val="both"/>
        <w:rPr>
          <w:rFonts w:cs="Arial"/>
          <w:bCs/>
          <w:iCs/>
        </w:rPr>
      </w:pPr>
    </w:p>
    <w:p w:rsidR="00FE4B2B" w:rsidRPr="00DB4217" w:rsidRDefault="00FE4B2B">
      <w:pPr>
        <w:jc w:val="both"/>
        <w:rPr>
          <w:rFonts w:cs="Arial"/>
          <w:bCs/>
          <w:iCs/>
        </w:rPr>
      </w:pPr>
    </w:p>
    <w:p w:rsidR="00FE4B2B" w:rsidRPr="00DB4217" w:rsidRDefault="00FE4B2B">
      <w:pPr>
        <w:jc w:val="both"/>
        <w:rPr>
          <w:rFonts w:cs="Arial"/>
          <w:bCs/>
          <w:iCs/>
        </w:rPr>
      </w:pPr>
    </w:p>
    <w:p w:rsidR="00FE4B2B" w:rsidRPr="00DB4217" w:rsidRDefault="00FE4B2B">
      <w:pPr>
        <w:jc w:val="both"/>
        <w:rPr>
          <w:rFonts w:cs="Arial"/>
          <w:bCs/>
          <w:iCs/>
        </w:rPr>
      </w:pPr>
    </w:p>
    <w:p w:rsidR="0042588C" w:rsidRPr="00DB4217" w:rsidRDefault="0042588C">
      <w:pPr>
        <w:spacing w:after="200" w:line="276" w:lineRule="auto"/>
        <w:rPr>
          <w:rFonts w:cs="Arial"/>
          <w:bCs/>
          <w:iCs/>
        </w:rPr>
      </w:pPr>
      <w:r w:rsidRPr="00DB4217">
        <w:rPr>
          <w:rFonts w:cs="Arial"/>
          <w:bCs/>
          <w:iCs/>
        </w:rPr>
        <w:br w:type="page"/>
      </w:r>
    </w:p>
    <w:p w:rsidR="00FE4B2B" w:rsidRPr="008A49C5" w:rsidRDefault="00A05653" w:rsidP="00425BB4">
      <w:pPr>
        <w:pStyle w:val="Heading1"/>
        <w:numPr>
          <w:ilvl w:val="0"/>
          <w:numId w:val="8"/>
        </w:numPr>
      </w:pPr>
      <w:bookmarkStart w:id="8" w:name="_Toc327359924"/>
      <w:r>
        <w:rPr>
          <w:rFonts w:cs="Arial"/>
        </w:rPr>
        <w:lastRenderedPageBreak/>
        <w:t>Research</w:t>
      </w:r>
      <w:bookmarkEnd w:id="8"/>
    </w:p>
    <w:p w:rsidR="00933496" w:rsidRDefault="00933496" w:rsidP="001B588E">
      <w:pPr>
        <w:pStyle w:val="ListParagraph"/>
        <w:ind w:firstLine="0"/>
        <w:rPr>
          <w:rFonts w:cs="Arial"/>
          <w:b/>
          <w:sz w:val="28"/>
        </w:rPr>
      </w:pPr>
    </w:p>
    <w:p w:rsidR="00A05653" w:rsidRPr="00933496" w:rsidRDefault="00A05653" w:rsidP="00A05653">
      <w:pPr>
        <w:pStyle w:val="Heading2"/>
        <w:numPr>
          <w:ilvl w:val="0"/>
          <w:numId w:val="18"/>
        </w:numPr>
      </w:pPr>
      <w:bookmarkStart w:id="9" w:name="_Toc325116899"/>
      <w:bookmarkStart w:id="10" w:name="_Toc327359925"/>
      <w:bookmarkEnd w:id="9"/>
      <w:bookmarkEnd w:id="10"/>
    </w:p>
    <w:p w:rsidR="00B00856" w:rsidRPr="008A49C5" w:rsidRDefault="00B00856" w:rsidP="00A05653">
      <w:pPr>
        <w:pStyle w:val="Heading2"/>
        <w:rPr>
          <w:rFonts w:cs="Arial"/>
          <w:b w:val="0"/>
        </w:rPr>
      </w:pPr>
    </w:p>
    <w:p w:rsidR="003B5115" w:rsidRDefault="00A05653" w:rsidP="00C53EB5">
      <w:pPr>
        <w:ind w:firstLine="0"/>
        <w:rPr>
          <w:rFonts w:cs="Arial"/>
          <w:szCs w:val="24"/>
        </w:rPr>
      </w:pPr>
      <w:r>
        <w:rPr>
          <w:rFonts w:cs="Arial"/>
          <w:szCs w:val="24"/>
        </w:rPr>
        <w:t xml:space="preserve">At an Information Technology seminar, </w:t>
      </w:r>
      <w:r w:rsidR="00622E29">
        <w:rPr>
          <w:rFonts w:cs="Arial"/>
          <w:szCs w:val="24"/>
        </w:rPr>
        <w:t>Mr. Ernest Johnson</w:t>
      </w:r>
      <w:r>
        <w:rPr>
          <w:rFonts w:cs="Arial"/>
          <w:szCs w:val="24"/>
        </w:rPr>
        <w:t xml:space="preserve"> approach</w:t>
      </w:r>
      <w:r w:rsidR="00622E29">
        <w:rPr>
          <w:rFonts w:cs="Arial"/>
          <w:szCs w:val="24"/>
        </w:rPr>
        <w:t>es you with</w:t>
      </w:r>
      <w:r>
        <w:rPr>
          <w:rFonts w:cs="Arial"/>
          <w:szCs w:val="24"/>
        </w:rPr>
        <w:t xml:space="preserve"> capabilities</w:t>
      </w:r>
      <w:r w:rsidR="00622E29">
        <w:rPr>
          <w:rFonts w:cs="Arial"/>
          <w:szCs w:val="24"/>
        </w:rPr>
        <w:t xml:space="preserve"> available from his company, Google</w:t>
      </w:r>
      <w:r>
        <w:rPr>
          <w:rFonts w:cs="Arial"/>
          <w:szCs w:val="24"/>
        </w:rPr>
        <w:t xml:space="preserve">. </w:t>
      </w:r>
    </w:p>
    <w:p w:rsidR="001C57D2" w:rsidRDefault="001C57D2" w:rsidP="00C53EB5">
      <w:pPr>
        <w:ind w:firstLine="0"/>
        <w:rPr>
          <w:rFonts w:cs="Arial"/>
          <w:szCs w:val="24"/>
        </w:rPr>
      </w:pPr>
    </w:p>
    <w:p w:rsidR="00B00856" w:rsidRPr="008A49C5" w:rsidRDefault="00622E29" w:rsidP="00C53EB5">
      <w:pPr>
        <w:ind w:firstLine="0"/>
        <w:rPr>
          <w:rFonts w:cs="Arial"/>
          <w:szCs w:val="24"/>
        </w:rPr>
      </w:pPr>
      <w:r>
        <w:rPr>
          <w:rFonts w:cs="Arial"/>
          <w:szCs w:val="24"/>
        </w:rPr>
        <w:t>An</w:t>
      </w:r>
      <w:r w:rsidR="00E7319D">
        <w:rPr>
          <w:rFonts w:cs="Arial"/>
          <w:szCs w:val="24"/>
        </w:rPr>
        <w:t xml:space="preserve"> Army Email Service System</w:t>
      </w:r>
      <w:r w:rsidR="00B00856" w:rsidRPr="008A49C5">
        <w:rPr>
          <w:rFonts w:cs="Arial"/>
          <w:szCs w:val="24"/>
        </w:rPr>
        <w:t xml:space="preserve"> </w:t>
      </w:r>
      <w:r>
        <w:rPr>
          <w:rFonts w:cs="Arial"/>
          <w:szCs w:val="24"/>
        </w:rPr>
        <w:t>hosted by Google would provide</w:t>
      </w:r>
      <w:r w:rsidR="00B00856" w:rsidRPr="008A49C5">
        <w:rPr>
          <w:rFonts w:cs="Arial"/>
          <w:szCs w:val="24"/>
        </w:rPr>
        <w:t xml:space="preserve"> the Army with a single </w:t>
      </w:r>
      <w:r w:rsidR="00971E68">
        <w:rPr>
          <w:rFonts w:cs="Arial"/>
          <w:szCs w:val="24"/>
        </w:rPr>
        <w:t>E-mail</w:t>
      </w:r>
      <w:r w:rsidR="00B00856" w:rsidRPr="008A49C5">
        <w:rPr>
          <w:rFonts w:cs="Arial"/>
          <w:szCs w:val="24"/>
        </w:rPr>
        <w:t xml:space="preserve"> solution that collapses the messaging systems of today into a single managed </w:t>
      </w:r>
      <w:r w:rsidR="00971E68">
        <w:rPr>
          <w:rFonts w:cs="Arial"/>
          <w:szCs w:val="24"/>
        </w:rPr>
        <w:t>E-mail</w:t>
      </w:r>
      <w:r w:rsidR="00B00856" w:rsidRPr="008A49C5">
        <w:rPr>
          <w:rFonts w:cs="Arial"/>
          <w:szCs w:val="24"/>
        </w:rPr>
        <w:t xml:space="preserve"> organization. This consolidated system will allow the Army to remove the duplicate </w:t>
      </w:r>
      <w:r w:rsidR="00971E68">
        <w:rPr>
          <w:rFonts w:cs="Arial"/>
          <w:szCs w:val="24"/>
        </w:rPr>
        <w:t>E-mail</w:t>
      </w:r>
      <w:r w:rsidR="00B00856" w:rsidRPr="008A49C5">
        <w:rPr>
          <w:rFonts w:cs="Arial"/>
          <w:szCs w:val="24"/>
        </w:rPr>
        <w:t xml:space="preserve"> services and costs to the Army.  This would reduce the number of server licenses, the amount of hardware required, provide central management functions, and enhance the collaborative capabilities of Army </w:t>
      </w:r>
      <w:r w:rsidR="00971E68">
        <w:rPr>
          <w:rFonts w:cs="Arial"/>
          <w:szCs w:val="24"/>
        </w:rPr>
        <w:t>E-mail</w:t>
      </w:r>
      <w:r w:rsidR="00B00856" w:rsidRPr="008A49C5">
        <w:rPr>
          <w:rFonts w:cs="Arial"/>
          <w:szCs w:val="24"/>
        </w:rPr>
        <w:t xml:space="preserve"> users, as well as significantly larger mailboxes.  </w:t>
      </w:r>
    </w:p>
    <w:p w:rsidR="00B00856" w:rsidRPr="00DB4217" w:rsidRDefault="00B00856" w:rsidP="00C53EB5">
      <w:pPr>
        <w:rPr>
          <w:rFonts w:cs="Arial"/>
          <w:szCs w:val="24"/>
        </w:rPr>
      </w:pPr>
    </w:p>
    <w:p w:rsidR="00B00856" w:rsidRPr="00DB4217" w:rsidRDefault="00B00856" w:rsidP="00C53EB5">
      <w:pPr>
        <w:ind w:firstLine="0"/>
        <w:rPr>
          <w:rFonts w:cs="Arial"/>
          <w:szCs w:val="24"/>
        </w:rPr>
      </w:pPr>
      <w:r w:rsidRPr="00DB4217">
        <w:rPr>
          <w:rFonts w:cs="Arial"/>
        </w:rPr>
        <w:t xml:space="preserve">Moving toward a hosted, single </w:t>
      </w:r>
      <w:r w:rsidR="00A54A94">
        <w:rPr>
          <w:rFonts w:cs="Arial"/>
        </w:rPr>
        <w:t>E-mail</w:t>
      </w:r>
      <w:r w:rsidRPr="00DB4217">
        <w:rPr>
          <w:rFonts w:cs="Arial"/>
        </w:rPr>
        <w:t xml:space="preserve"> infrastructure offers significant benefits in the areas of user functionality, administration and security.  E-mail standardization helps the Army overcome the variations in technical processes and policy implementation present at the installation level and also helps them apply industry-standard </w:t>
      </w:r>
      <w:r w:rsidR="00A54A94">
        <w:rPr>
          <w:rFonts w:cs="Arial"/>
        </w:rPr>
        <w:t>E-mail</w:t>
      </w:r>
      <w:r w:rsidRPr="00DB4217">
        <w:rPr>
          <w:rFonts w:cs="Arial"/>
        </w:rPr>
        <w:t xml:space="preserve"> best practices across the Army Enterprise. The Army substantially improves its global collaborative capabilities, both within the Army and with its mission partners. This helps bridge the divide between deployed and garrison soldiers, given they would share a common user interface and back-end.  From an architecture view, the Army stands to realize cost reductions due to an overall reduction in the number of </w:t>
      </w:r>
      <w:r w:rsidR="00A54A94">
        <w:rPr>
          <w:rFonts w:cs="Arial"/>
        </w:rPr>
        <w:t>E-mail</w:t>
      </w:r>
      <w:r w:rsidRPr="00DB4217">
        <w:rPr>
          <w:rFonts w:cs="Arial"/>
        </w:rPr>
        <w:t xml:space="preserve"> servers, hubs and domain controllers, and the related duplicative administrative overhead to run and maintain them all.</w:t>
      </w:r>
      <w:r w:rsidRPr="00DB4217">
        <w:rPr>
          <w:rFonts w:cs="Arial"/>
          <w:szCs w:val="24"/>
        </w:rPr>
        <w:t xml:space="preserve"> </w:t>
      </w:r>
    </w:p>
    <w:p w:rsidR="00B00856" w:rsidRPr="00DB4217" w:rsidRDefault="00B00856" w:rsidP="00C53EB5">
      <w:pPr>
        <w:rPr>
          <w:rFonts w:cs="Arial"/>
          <w:szCs w:val="24"/>
        </w:rPr>
      </w:pPr>
    </w:p>
    <w:p w:rsidR="00B00856" w:rsidRDefault="00B00856" w:rsidP="00C53EB5">
      <w:pPr>
        <w:ind w:firstLine="0"/>
        <w:rPr>
          <w:rFonts w:cs="Arial"/>
          <w:szCs w:val="24"/>
        </w:rPr>
      </w:pPr>
      <w:r w:rsidRPr="00DB4217">
        <w:rPr>
          <w:rFonts w:cs="Arial"/>
          <w:szCs w:val="24"/>
        </w:rPr>
        <w:t xml:space="preserve">The commercial provider would still have the same requirements as government for physical security, network security, contingency operations, and system integration that is provided at a government facility.  Once the government has made an initial investment in a commercial vendor, it could be costly to move to another vendor in the future.  </w:t>
      </w:r>
    </w:p>
    <w:p w:rsidR="00C71C2E" w:rsidRDefault="00C71C2E" w:rsidP="00C53EB5">
      <w:pPr>
        <w:ind w:firstLine="0"/>
        <w:rPr>
          <w:rFonts w:cs="Arial"/>
          <w:szCs w:val="24"/>
        </w:rPr>
      </w:pPr>
    </w:p>
    <w:p w:rsidR="00B00856" w:rsidRPr="00C71C2E" w:rsidRDefault="00B00856" w:rsidP="0096619C">
      <w:pPr>
        <w:ind w:firstLine="0"/>
        <w:rPr>
          <w:rFonts w:cs="Arial"/>
          <w:szCs w:val="24"/>
        </w:rPr>
      </w:pPr>
      <w:r w:rsidRPr="0096619C">
        <w:rPr>
          <w:rFonts w:cs="Arial"/>
          <w:szCs w:val="24"/>
        </w:rPr>
        <w:t xml:space="preserve">The commercially managed infrastructure provides universal access to </w:t>
      </w:r>
      <w:r w:rsidR="00971E68" w:rsidRPr="0096619C">
        <w:rPr>
          <w:rFonts w:cs="Arial"/>
          <w:szCs w:val="24"/>
        </w:rPr>
        <w:t>E-mail</w:t>
      </w:r>
      <w:r w:rsidRPr="0096619C">
        <w:rPr>
          <w:rFonts w:cs="Arial"/>
          <w:szCs w:val="24"/>
        </w:rPr>
        <w:t xml:space="preserve"> from multiple devices and methods of delivery. This enterprise system facilitates integrated access and storage of </w:t>
      </w:r>
      <w:r w:rsidR="00971E68" w:rsidRPr="0096619C">
        <w:rPr>
          <w:rFonts w:cs="Arial"/>
          <w:szCs w:val="24"/>
        </w:rPr>
        <w:t>E-mail</w:t>
      </w:r>
      <w:r w:rsidRPr="0096619C">
        <w:rPr>
          <w:rFonts w:cs="Arial"/>
          <w:szCs w:val="24"/>
        </w:rPr>
        <w:t>, meetings and workflow/task management activities across the Army. There would also be a single, comprehensive Global Address List available to all Army users.</w:t>
      </w:r>
      <w:r w:rsidRPr="008A49C5">
        <w:rPr>
          <w:rFonts w:cs="Arial"/>
        </w:rPr>
        <w:t xml:space="preserve"> With a commercially hosted</w:t>
      </w:r>
      <w:r w:rsidRPr="00DB4217">
        <w:rPr>
          <w:rFonts w:cs="Arial"/>
        </w:rPr>
        <w:t xml:space="preserve"> </w:t>
      </w:r>
      <w:r w:rsidR="008C1FA5">
        <w:rPr>
          <w:rFonts w:cs="Arial"/>
        </w:rPr>
        <w:t>Army</w:t>
      </w:r>
      <w:r w:rsidRPr="00DB4217">
        <w:rPr>
          <w:rFonts w:cs="Arial"/>
        </w:rPr>
        <w:t xml:space="preserve"> </w:t>
      </w:r>
      <w:r w:rsidR="00A54A94">
        <w:rPr>
          <w:rFonts w:cs="Arial"/>
        </w:rPr>
        <w:t>E-mail</w:t>
      </w:r>
      <w:r w:rsidRPr="00DB4217">
        <w:rPr>
          <w:rFonts w:cs="Arial"/>
        </w:rPr>
        <w:t xml:space="preserve"> system, the Army achieves significant cost reductions by reducing its geographic footprint and centralizing its system. In doing so, they would move away from the current model of multiple platforms and processes and have the benefit of aggregation of services and functionality. This would translate into the elimination of excessive and redundant hardware, licensing, administration and configuration costs.</w:t>
      </w:r>
      <w:r w:rsidRPr="008A49C5">
        <w:rPr>
          <w:rFonts w:cs="Arial"/>
        </w:rPr>
        <w:t xml:space="preserve"> The Army’s security</w:t>
      </w:r>
      <w:r w:rsidRPr="00DB4217">
        <w:rPr>
          <w:rFonts w:cs="Arial"/>
        </w:rPr>
        <w:t xml:space="preserve"> posture will be greatly enhanced, in that a commercially hosted solution will have to adhere to Army requirements for security compliance with DOD disaster recovery policy and continuity of operations policy (DR/COOP). By moving to a commercially hosted architecture, the Army would no longer be encumbered with the IA vulnerabilities inherent with multiple, disparate systems, products and processes.  This will greatly improve the security posture of </w:t>
      </w:r>
      <w:r w:rsidR="00971E68">
        <w:rPr>
          <w:rFonts w:cs="Arial"/>
        </w:rPr>
        <w:t>E-mail</w:t>
      </w:r>
      <w:r w:rsidRPr="00DB4217">
        <w:rPr>
          <w:rFonts w:cs="Arial"/>
        </w:rPr>
        <w:t xml:space="preserve"> services compared to the current separate systems.</w:t>
      </w:r>
      <w:r w:rsidR="0075519F" w:rsidRPr="00DB4217">
        <w:rPr>
          <w:rFonts w:cs="Arial"/>
        </w:rPr>
        <w:t xml:space="preserve">  There is a possibility that a commercial provider could have a steeper learning curve for the implement</w:t>
      </w:r>
      <w:r w:rsidR="00C53EB5">
        <w:rPr>
          <w:rFonts w:cs="Arial"/>
        </w:rPr>
        <w:t xml:space="preserve">ation and use of mandatory DISA </w:t>
      </w:r>
      <w:r w:rsidR="0075519F" w:rsidRPr="00DB4217">
        <w:rPr>
          <w:rFonts w:cs="Arial"/>
        </w:rPr>
        <w:t>supplied security templates.</w:t>
      </w:r>
      <w:r w:rsidRPr="008A49C5">
        <w:rPr>
          <w:rFonts w:cs="Arial"/>
        </w:rPr>
        <w:t xml:space="preserve"> </w:t>
      </w:r>
      <w:r w:rsidRPr="008A49C5">
        <w:rPr>
          <w:rFonts w:cs="Arial"/>
        </w:rPr>
        <w:lastRenderedPageBreak/>
        <w:t>While</w:t>
      </w:r>
      <w:r w:rsidRPr="00DB4217">
        <w:rPr>
          <w:rFonts w:cs="Arial"/>
        </w:rPr>
        <w:t xml:space="preserve"> the Army admittedly cedes control over its </w:t>
      </w:r>
      <w:r w:rsidR="008C1FA5">
        <w:rPr>
          <w:rFonts w:cs="Arial"/>
        </w:rPr>
        <w:t>Army</w:t>
      </w:r>
      <w:r w:rsidRPr="00DB4217">
        <w:rPr>
          <w:rFonts w:cs="Arial"/>
        </w:rPr>
        <w:t xml:space="preserve"> </w:t>
      </w:r>
      <w:r w:rsidR="00A54A94">
        <w:rPr>
          <w:rFonts w:cs="Arial"/>
        </w:rPr>
        <w:t>E-mail</w:t>
      </w:r>
      <w:r w:rsidRPr="00DB4217">
        <w:rPr>
          <w:rFonts w:cs="Arial"/>
        </w:rPr>
        <w:t xml:space="preserve"> infrastructure, it will benefit from the centralized administration and support model, where there will be standardization of hardware and software and accompanying configuration control. The corresponding reduction in the number of hardware and software configurations will allow the commercial provider to simplify its C2 model while at the same time offering the Army increased reliability and availability of </w:t>
      </w:r>
      <w:r w:rsidR="00A54A94">
        <w:rPr>
          <w:rFonts w:cs="Arial"/>
        </w:rPr>
        <w:t>E-mail</w:t>
      </w:r>
      <w:r w:rsidRPr="00DB4217">
        <w:rPr>
          <w:rFonts w:cs="Arial"/>
        </w:rPr>
        <w:t xml:space="preserve"> resources.  The availability of </w:t>
      </w:r>
      <w:r w:rsidR="00971E68">
        <w:rPr>
          <w:rFonts w:cs="Arial"/>
        </w:rPr>
        <w:t>E-mail</w:t>
      </w:r>
      <w:r w:rsidRPr="00DB4217">
        <w:rPr>
          <w:rFonts w:cs="Arial"/>
        </w:rPr>
        <w:t xml:space="preserve"> service would be greatly enhanced, </w:t>
      </w:r>
      <w:r w:rsidR="0075519F" w:rsidRPr="00DB4217">
        <w:rPr>
          <w:rFonts w:cs="Arial"/>
        </w:rPr>
        <w:t>based on the fact</w:t>
      </w:r>
      <w:r w:rsidR="00164F3D">
        <w:rPr>
          <w:rFonts w:cs="Arial"/>
        </w:rPr>
        <w:t xml:space="preserve"> that </w:t>
      </w:r>
      <w:proofErr w:type="gramStart"/>
      <w:r w:rsidR="00164F3D">
        <w:rPr>
          <w:rFonts w:cs="Arial"/>
        </w:rPr>
        <w:t>the</w:t>
      </w:r>
      <w:r w:rsidR="00201A84">
        <w:rPr>
          <w:rFonts w:cs="Arial"/>
        </w:rPr>
        <w:t xml:space="preserve"> </w:t>
      </w:r>
      <w:r w:rsidR="00164F3D">
        <w:rPr>
          <w:rFonts w:cs="Arial"/>
        </w:rPr>
        <w:t xml:space="preserve"> c</w:t>
      </w:r>
      <w:r w:rsidRPr="00DB4217">
        <w:rPr>
          <w:rFonts w:cs="Arial"/>
        </w:rPr>
        <w:t>ommercial</w:t>
      </w:r>
      <w:proofErr w:type="gramEnd"/>
      <w:r w:rsidRPr="00DB4217">
        <w:rPr>
          <w:rFonts w:cs="Arial"/>
        </w:rPr>
        <w:t xml:space="preserve"> provider data centers are compliant with DOD disaster recovery policy and continuity of operations policy (DR/COOP).</w:t>
      </w:r>
      <w:r w:rsidR="0075519F" w:rsidRPr="00DB4217">
        <w:rPr>
          <w:rFonts w:cs="Arial"/>
        </w:rPr>
        <w:t xml:space="preserve">  </w:t>
      </w:r>
      <w:r w:rsidR="00241F47" w:rsidRPr="00DB4217">
        <w:rPr>
          <w:rFonts w:cs="Arial"/>
        </w:rPr>
        <w:t>However, as there are fewer geographic locations for hosting mail</w:t>
      </w:r>
      <w:r w:rsidR="00241F47">
        <w:rPr>
          <w:rFonts w:cs="Arial"/>
        </w:rPr>
        <w:t xml:space="preserve">; </w:t>
      </w:r>
      <w:r w:rsidR="00241F47" w:rsidRPr="00DB4217">
        <w:rPr>
          <w:rFonts w:cs="Arial"/>
        </w:rPr>
        <w:t>therefor</w:t>
      </w:r>
      <w:r w:rsidR="00241F47">
        <w:rPr>
          <w:rFonts w:cs="Arial"/>
        </w:rPr>
        <w:t>e,</w:t>
      </w:r>
      <w:r w:rsidR="00241F47" w:rsidRPr="00DB4217">
        <w:rPr>
          <w:rFonts w:cs="Arial"/>
        </w:rPr>
        <w:t xml:space="preserve"> any incident at one location has the potential to disrupt a larger number of users.</w:t>
      </w:r>
    </w:p>
    <w:p w:rsidR="00C71C2E" w:rsidRDefault="00C71C2E" w:rsidP="00C53EB5">
      <w:pPr>
        <w:ind w:left="0" w:firstLine="0"/>
        <w:rPr>
          <w:rFonts w:cs="Arial"/>
          <w:szCs w:val="24"/>
        </w:rPr>
      </w:pPr>
    </w:p>
    <w:p w:rsidR="00164F3D" w:rsidRPr="003A3E03" w:rsidRDefault="00164F3D" w:rsidP="003A3E03">
      <w:pPr>
        <w:ind w:firstLine="0"/>
        <w:rPr>
          <w:rFonts w:cs="Arial"/>
          <w:szCs w:val="24"/>
        </w:rPr>
      </w:pPr>
      <w:r w:rsidRPr="003A3E03">
        <w:rPr>
          <w:rFonts w:cs="Arial"/>
          <w:szCs w:val="24"/>
        </w:rPr>
        <w:t xml:space="preserve">One advantage of using a commercial service provider is the lower risk in future contracts. With the size of the Army and the size of the civilian workforce constantly being threatened with RIFs, </w:t>
      </w:r>
      <w:r w:rsidR="003A3E03" w:rsidRPr="003A3E03">
        <w:rPr>
          <w:rFonts w:cs="Arial"/>
          <w:szCs w:val="24"/>
        </w:rPr>
        <w:t>Google would be able to accommodate these changes – offer more flexibility in the case of a smaller force, so that the Army would not have to pay for mailboxes they were not using.</w:t>
      </w:r>
    </w:p>
    <w:p w:rsidR="00DA6C9E" w:rsidRPr="00DA6C9E" w:rsidRDefault="00DA6C9E" w:rsidP="00DA6C9E"/>
    <w:p w:rsidR="001B588E" w:rsidRDefault="001B588E" w:rsidP="00C53EB5">
      <w:pPr>
        <w:pStyle w:val="Heading2"/>
        <w:ind w:left="0" w:firstLine="0"/>
        <w:rPr>
          <w:rFonts w:eastAsiaTheme="minorHAnsi" w:cs="Arial"/>
          <w:b w:val="0"/>
          <w:bCs w:val="0"/>
          <w:szCs w:val="22"/>
        </w:rPr>
      </w:pPr>
    </w:p>
    <w:p w:rsidR="00933496" w:rsidRPr="00933496" w:rsidRDefault="00933496" w:rsidP="00DB77DE">
      <w:pPr>
        <w:pStyle w:val="Heading2"/>
        <w:numPr>
          <w:ilvl w:val="0"/>
          <w:numId w:val="18"/>
        </w:numPr>
      </w:pPr>
      <w:bookmarkStart w:id="11" w:name="_Toc325116900"/>
      <w:bookmarkStart w:id="12" w:name="_Toc327359926"/>
      <w:bookmarkEnd w:id="11"/>
      <w:bookmarkEnd w:id="12"/>
    </w:p>
    <w:p w:rsidR="00933496" w:rsidRPr="00933496" w:rsidRDefault="00933496" w:rsidP="00C53EB5"/>
    <w:p w:rsidR="00933496" w:rsidRDefault="003B5115" w:rsidP="00C53EB5">
      <w:pPr>
        <w:ind w:firstLine="0"/>
        <w:rPr>
          <w:rFonts w:cs="Arial"/>
          <w:szCs w:val="24"/>
        </w:rPr>
      </w:pPr>
      <w:r>
        <w:rPr>
          <w:rFonts w:cs="Arial"/>
          <w:szCs w:val="24"/>
        </w:rPr>
        <w:t xml:space="preserve">Through COL Smith of the Cyber command, you have been introduced to </w:t>
      </w:r>
      <w:proofErr w:type="spellStart"/>
      <w:r>
        <w:rPr>
          <w:rFonts w:cs="Arial"/>
          <w:szCs w:val="24"/>
        </w:rPr>
        <w:t>Ada</w:t>
      </w:r>
      <w:proofErr w:type="spellEnd"/>
      <w:r>
        <w:rPr>
          <w:rFonts w:cs="Arial"/>
          <w:szCs w:val="24"/>
        </w:rPr>
        <w:t xml:space="preserve"> Jones, of DISA. Her recommendation is, surprisingly, to use DISA as a hosting solution. </w:t>
      </w:r>
    </w:p>
    <w:p w:rsidR="00EF3C3E" w:rsidRDefault="00EF3C3E" w:rsidP="00C53EB5">
      <w:pPr>
        <w:ind w:firstLine="0"/>
        <w:rPr>
          <w:rFonts w:cs="Arial"/>
          <w:szCs w:val="24"/>
        </w:rPr>
      </w:pPr>
    </w:p>
    <w:p w:rsidR="00B07508" w:rsidRDefault="00933496" w:rsidP="00C53EB5">
      <w:pPr>
        <w:ind w:firstLine="0"/>
      </w:pPr>
      <w:r w:rsidRPr="00933496">
        <w:rPr>
          <w:rFonts w:cs="Arial"/>
          <w:szCs w:val="24"/>
        </w:rPr>
        <w:t xml:space="preserve">DISA is already in the business of providing secure, scalable IT solutions to DOD customers.  </w:t>
      </w:r>
      <w:r>
        <w:rPr>
          <w:rFonts w:cs="Arial"/>
          <w:szCs w:val="24"/>
        </w:rPr>
        <w:t>It</w:t>
      </w:r>
      <w:r w:rsidRPr="00933496">
        <w:rPr>
          <w:rFonts w:cs="Arial"/>
          <w:szCs w:val="24"/>
        </w:rPr>
        <w:t xml:space="preserve"> already possesses the processes and technical depth for hosting Army and other DOD applications</w:t>
      </w:r>
      <w:r>
        <w:rPr>
          <w:rFonts w:cs="Arial"/>
          <w:szCs w:val="24"/>
        </w:rPr>
        <w:t xml:space="preserve">, as well as </w:t>
      </w:r>
      <w:r w:rsidRPr="00933496">
        <w:rPr>
          <w:rFonts w:cs="Arial"/>
          <w:szCs w:val="24"/>
        </w:rPr>
        <w:t xml:space="preserve">a global network of enclaves for hosting applications such as </w:t>
      </w:r>
      <w:r w:rsidR="00971E68">
        <w:rPr>
          <w:rFonts w:cs="Arial"/>
          <w:szCs w:val="24"/>
        </w:rPr>
        <w:t>E-mail</w:t>
      </w:r>
      <w:r w:rsidRPr="00933496">
        <w:rPr>
          <w:rFonts w:cs="Arial"/>
          <w:szCs w:val="24"/>
        </w:rPr>
        <w:t xml:space="preserve"> services.  </w:t>
      </w:r>
      <w:r w:rsidR="00E7319D">
        <w:rPr>
          <w:rFonts w:cs="Arial"/>
          <w:szCs w:val="24"/>
        </w:rPr>
        <w:t>T</w:t>
      </w:r>
      <w:r w:rsidR="00B778DF">
        <w:rPr>
          <w:rFonts w:cs="Arial"/>
          <w:szCs w:val="24"/>
        </w:rPr>
        <w:t xml:space="preserve">he DOD </w:t>
      </w:r>
      <w:r w:rsidR="00971E68">
        <w:rPr>
          <w:rFonts w:cs="Arial"/>
          <w:szCs w:val="24"/>
        </w:rPr>
        <w:t>E-mail</w:t>
      </w:r>
      <w:r w:rsidRPr="00933496">
        <w:rPr>
          <w:rFonts w:cs="Arial"/>
          <w:szCs w:val="24"/>
        </w:rPr>
        <w:t xml:space="preserve"> service </w:t>
      </w:r>
      <w:r w:rsidR="00E7319D">
        <w:rPr>
          <w:rFonts w:cs="Arial"/>
          <w:szCs w:val="24"/>
        </w:rPr>
        <w:t xml:space="preserve">would be hosted </w:t>
      </w:r>
      <w:r w:rsidRPr="00933496">
        <w:rPr>
          <w:rFonts w:cs="Arial"/>
          <w:szCs w:val="24"/>
        </w:rPr>
        <w:t>at 9 Defense Enterprise Computing Centers (DECCs), 7 in the Continental US, 2 overseas, “mini-Pods” of servers located at geographically disadvantaged locations or high concentrations of critical users to assure performance and availability through automated failover mechanisms.  The DECCs enjoy essentially unlimited bandwidth by being directly connected to a robust</w:t>
      </w:r>
      <w:r w:rsidR="008E32B9">
        <w:rPr>
          <w:rFonts w:cs="Arial"/>
          <w:szCs w:val="24"/>
        </w:rPr>
        <w:t xml:space="preserve"> and</w:t>
      </w:r>
      <w:r w:rsidRPr="00933496">
        <w:rPr>
          <w:rFonts w:cs="Arial"/>
          <w:szCs w:val="24"/>
        </w:rPr>
        <w:t xml:space="preserve"> geo</w:t>
      </w:r>
      <w:r w:rsidR="008E32B9">
        <w:rPr>
          <w:rFonts w:cs="Arial"/>
          <w:szCs w:val="24"/>
        </w:rPr>
        <w:t xml:space="preserve">graphically </w:t>
      </w:r>
      <w:r w:rsidRPr="00933496">
        <w:rPr>
          <w:rFonts w:cs="Arial"/>
          <w:szCs w:val="24"/>
        </w:rPr>
        <w:t xml:space="preserve">redundant DOD-owned fiber optic cable backbone.  </w:t>
      </w:r>
    </w:p>
    <w:p w:rsidR="00B07508" w:rsidRPr="00DB4217" w:rsidRDefault="00B07508" w:rsidP="00C53EB5">
      <w:pPr>
        <w:ind w:firstLine="0"/>
        <w:rPr>
          <w:rFonts w:cs="Arial"/>
          <w:szCs w:val="24"/>
        </w:rPr>
      </w:pPr>
    </w:p>
    <w:p w:rsidR="00A05653" w:rsidRDefault="00B00856" w:rsidP="00A05653">
      <w:pPr>
        <w:ind w:firstLine="0"/>
        <w:rPr>
          <w:rFonts w:cs="Arial"/>
        </w:rPr>
      </w:pPr>
      <w:r w:rsidRPr="00DB4217">
        <w:rPr>
          <w:rFonts w:cs="Arial"/>
        </w:rPr>
        <w:t xml:space="preserve">Moving toward a hosted, single </w:t>
      </w:r>
      <w:r w:rsidR="00A54A94">
        <w:rPr>
          <w:rFonts w:cs="Arial"/>
        </w:rPr>
        <w:t>E-mail</w:t>
      </w:r>
      <w:r w:rsidRPr="00DB4217">
        <w:rPr>
          <w:rFonts w:cs="Arial"/>
        </w:rPr>
        <w:t xml:space="preserve"> infrastructure offers significant benefits in the areas of user functionality, administration and security. E-mail standardization will enable the Army to overcome the variations in technical processes and policy implementation present at the installation level and also apply industry-standard </w:t>
      </w:r>
      <w:r w:rsidR="00A54A94">
        <w:rPr>
          <w:rFonts w:cs="Arial"/>
        </w:rPr>
        <w:t>E-mail</w:t>
      </w:r>
      <w:r w:rsidRPr="00DB4217">
        <w:rPr>
          <w:rFonts w:cs="Arial"/>
        </w:rPr>
        <w:t xml:space="preserve"> best practices throughout the Army Enterprise. The Army would be substantially improving its global collaborative capabilities, both within the Army and with its mission partners. This will help bridge the divide between deployed and garrison soldiers, given they would share a common user interface and back-end.  Architecturally, the Army should stand to realize cost reduction owing to an overall reduction in the number of </w:t>
      </w:r>
      <w:r w:rsidR="00A54A94">
        <w:rPr>
          <w:rFonts w:cs="Arial"/>
        </w:rPr>
        <w:t>E-mail</w:t>
      </w:r>
      <w:r w:rsidRPr="00DB4217">
        <w:rPr>
          <w:rFonts w:cs="Arial"/>
        </w:rPr>
        <w:t xml:space="preserve"> servers, hubs and domain controllers, and the related duplicative administrative overhead to run and maintain them all.</w:t>
      </w:r>
    </w:p>
    <w:p w:rsidR="00A05653" w:rsidRDefault="00A05653" w:rsidP="00A05653">
      <w:pPr>
        <w:ind w:firstLine="0"/>
        <w:rPr>
          <w:rFonts w:cs="Arial"/>
        </w:rPr>
      </w:pPr>
    </w:p>
    <w:p w:rsidR="00FE4B2B" w:rsidRDefault="00B00856" w:rsidP="00A05653">
      <w:pPr>
        <w:ind w:firstLine="0"/>
        <w:rPr>
          <w:rFonts w:cs="Arial"/>
        </w:rPr>
      </w:pPr>
      <w:r w:rsidRPr="00DB4217">
        <w:rPr>
          <w:rFonts w:cs="Arial"/>
        </w:rPr>
        <w:t>The DISA</w:t>
      </w:r>
      <w:r w:rsidR="00971E68">
        <w:rPr>
          <w:rFonts w:cs="Arial"/>
        </w:rPr>
        <w:t xml:space="preserve"> </w:t>
      </w:r>
      <w:r w:rsidRPr="00DB4217">
        <w:rPr>
          <w:rFonts w:cs="Arial"/>
        </w:rPr>
        <w:t xml:space="preserve">managed infrastructure provides universal access to </w:t>
      </w:r>
      <w:r w:rsidR="00971E68">
        <w:rPr>
          <w:rFonts w:cs="Arial"/>
        </w:rPr>
        <w:t>E-mail</w:t>
      </w:r>
      <w:r w:rsidRPr="00DB4217">
        <w:rPr>
          <w:rFonts w:cs="Arial"/>
        </w:rPr>
        <w:t xml:space="preserve"> from multiple devices and methods of delivery. This enterprise system facilitates integrated access and storage of </w:t>
      </w:r>
      <w:r w:rsidR="00971E68">
        <w:rPr>
          <w:rFonts w:cs="Arial"/>
        </w:rPr>
        <w:t>E-mail</w:t>
      </w:r>
      <w:r w:rsidRPr="00DB4217">
        <w:rPr>
          <w:rFonts w:cs="Arial"/>
        </w:rPr>
        <w:t>, meetings and workflow/task management activities across the Army. There would also be a single, comprehensive Global Address List</w:t>
      </w:r>
      <w:r w:rsidR="00B07508">
        <w:rPr>
          <w:rFonts w:cs="Arial"/>
        </w:rPr>
        <w:t xml:space="preserve"> for the entire DOD</w:t>
      </w:r>
      <w:r w:rsidR="00EF3C3E">
        <w:rPr>
          <w:rFonts w:cs="Arial"/>
        </w:rPr>
        <w:t xml:space="preserve"> available to all Army users, enhancing the collaborative capabilities of </w:t>
      </w:r>
      <w:proofErr w:type="gramStart"/>
      <w:r w:rsidR="00EF3C3E">
        <w:rPr>
          <w:rFonts w:cs="Arial"/>
        </w:rPr>
        <w:t>Army  E</w:t>
      </w:r>
      <w:proofErr w:type="gramEnd"/>
      <w:r w:rsidR="00EF3C3E">
        <w:rPr>
          <w:rFonts w:cs="Arial"/>
        </w:rPr>
        <w:t xml:space="preserve">-mail users, and DOD users as well. </w:t>
      </w:r>
      <w:r w:rsidR="00971E68">
        <w:rPr>
          <w:rFonts w:cs="Arial"/>
        </w:rPr>
        <w:t xml:space="preserve">With a </w:t>
      </w:r>
      <w:r w:rsidR="00971E68">
        <w:rPr>
          <w:rFonts w:cs="Arial"/>
        </w:rPr>
        <w:lastRenderedPageBreak/>
        <w:t xml:space="preserve">DISA </w:t>
      </w:r>
      <w:r w:rsidRPr="00DB4217">
        <w:rPr>
          <w:rFonts w:cs="Arial"/>
        </w:rPr>
        <w:t xml:space="preserve">hosted </w:t>
      </w:r>
      <w:r w:rsidR="008C1FA5">
        <w:rPr>
          <w:rFonts w:cs="Arial"/>
        </w:rPr>
        <w:t>Army</w:t>
      </w:r>
      <w:r w:rsidRPr="00DB4217">
        <w:rPr>
          <w:rFonts w:cs="Arial"/>
        </w:rPr>
        <w:t xml:space="preserve"> </w:t>
      </w:r>
      <w:r w:rsidR="00A54A94">
        <w:rPr>
          <w:rFonts w:cs="Arial"/>
        </w:rPr>
        <w:t>E-mail</w:t>
      </w:r>
      <w:r w:rsidRPr="00DB4217">
        <w:rPr>
          <w:rFonts w:cs="Arial"/>
        </w:rPr>
        <w:t xml:space="preserve"> system, the Army achieves significant cost reductions by reducing its geographic footprint and centralizing its system under DISA stewardship. In doing so, they would move away from the current model of multiple platforms and processes and have the benefit of aggregation of services and functionality. This would translate into the elimination</w:t>
      </w:r>
      <w:r w:rsidR="008865E1">
        <w:rPr>
          <w:rFonts w:cs="Arial"/>
        </w:rPr>
        <w:t xml:space="preserve"> </w:t>
      </w:r>
      <w:r w:rsidRPr="00DB4217">
        <w:rPr>
          <w:rFonts w:cs="Arial"/>
        </w:rPr>
        <w:t xml:space="preserve">of excessive and redundant hardware, administration and configuration costs. </w:t>
      </w:r>
      <w:r w:rsidR="00EF3C3E">
        <w:rPr>
          <w:rFonts w:cs="Arial"/>
        </w:rPr>
        <w:t xml:space="preserve">The army could reduce the number of server licenses, amount of hardware required, and provide central management </w:t>
      </w:r>
      <w:proofErr w:type="spellStart"/>
      <w:r w:rsidR="00EF3C3E">
        <w:rPr>
          <w:rFonts w:cs="Arial"/>
        </w:rPr>
        <w:t>functions.</w:t>
      </w:r>
      <w:r w:rsidRPr="00DB4217">
        <w:rPr>
          <w:rFonts w:cs="Arial"/>
        </w:rPr>
        <w:t>The</w:t>
      </w:r>
      <w:proofErr w:type="spellEnd"/>
      <w:r w:rsidRPr="00DB4217">
        <w:rPr>
          <w:rFonts w:cs="Arial"/>
        </w:rPr>
        <w:t xml:space="preserve"> Army’s security posture would be greatly enhanced, in that DISA’s data centers are secure and compliant with DOD disaster recovery policy and continuity of operations policy</w:t>
      </w:r>
      <w:r w:rsidR="00971E68">
        <w:rPr>
          <w:rFonts w:cs="Arial"/>
        </w:rPr>
        <w:t xml:space="preserve"> (DR/COOP). By moving to </w:t>
      </w:r>
      <w:proofErr w:type="gramStart"/>
      <w:r w:rsidR="00971E68">
        <w:rPr>
          <w:rFonts w:cs="Arial"/>
        </w:rPr>
        <w:t>a DISA</w:t>
      </w:r>
      <w:proofErr w:type="gramEnd"/>
      <w:r w:rsidR="00971E68">
        <w:rPr>
          <w:rFonts w:cs="Arial"/>
        </w:rPr>
        <w:t xml:space="preserve"> </w:t>
      </w:r>
      <w:r w:rsidRPr="00DB4217">
        <w:rPr>
          <w:rFonts w:cs="Arial"/>
        </w:rPr>
        <w:t xml:space="preserve">hosted architecture, the Army would no longer be encumbered with the IA vulnerabilities inherent with multiple, disparate systems, products and processes.  DISA rigorously enforces a standard security configuration, allowing for limited, mitigated variances.  This will greatly improve the security posture of </w:t>
      </w:r>
      <w:r w:rsidR="00971E68">
        <w:rPr>
          <w:rFonts w:cs="Arial"/>
        </w:rPr>
        <w:t>E-mail</w:t>
      </w:r>
      <w:r w:rsidRPr="00DB4217">
        <w:rPr>
          <w:rFonts w:cs="Arial"/>
        </w:rPr>
        <w:t xml:space="preserve"> services compared to the current separate systems.  Additionally, since DISA is the authority for security templates applied to servers, they are uniquely able to deploy security templates and guidance to the messaging infrastructure. The Army will benefit from the centralized administration and support model, where there will be standardization of hardware and software and accompanying configuration control. The corresponding reduction in the number of hardware and software configurations will allow DISA to simplify its C2 model while at the same time offering the Army increased reliability and </w:t>
      </w:r>
      <w:r w:rsidR="00971E68">
        <w:rPr>
          <w:rFonts w:cs="Arial"/>
        </w:rPr>
        <w:t>availability of E</w:t>
      </w:r>
      <w:r w:rsidRPr="00DB4217">
        <w:rPr>
          <w:rFonts w:cs="Arial"/>
        </w:rPr>
        <w:t xml:space="preserve">-mail resources. </w:t>
      </w:r>
      <w:r w:rsidRPr="00C71C2E">
        <w:rPr>
          <w:rFonts w:cs="Arial"/>
        </w:rPr>
        <w:t xml:space="preserve"> The availability of </w:t>
      </w:r>
      <w:r w:rsidR="00971E68">
        <w:rPr>
          <w:rFonts w:cs="Arial"/>
        </w:rPr>
        <w:t>E-mail</w:t>
      </w:r>
      <w:r w:rsidRPr="00C71C2E">
        <w:rPr>
          <w:rFonts w:cs="Arial"/>
        </w:rPr>
        <w:t xml:space="preserve"> service would be greatly enhanced, on the assumption that DISA’s data centers are compliant with DOD disaster recovery policy and continuity of operations policy (DR/COOP).</w:t>
      </w:r>
      <w:r w:rsidR="006C3A51" w:rsidRPr="00C71C2E">
        <w:rPr>
          <w:rFonts w:cs="Arial"/>
        </w:rPr>
        <w:t xml:space="preserve">  </w:t>
      </w:r>
      <w:r w:rsidR="00241F47" w:rsidRPr="00C71C2E">
        <w:rPr>
          <w:rFonts w:cs="Arial"/>
        </w:rPr>
        <w:t xml:space="preserve">However, there are fewer geographic locations hosting </w:t>
      </w:r>
      <w:r w:rsidR="00971E68">
        <w:rPr>
          <w:rFonts w:cs="Arial"/>
        </w:rPr>
        <w:t>E-mail</w:t>
      </w:r>
      <w:r w:rsidR="00241F47" w:rsidRPr="00C71C2E">
        <w:rPr>
          <w:rFonts w:cs="Arial"/>
        </w:rPr>
        <w:t xml:space="preserve"> in the DISA hosting alternative.  Any incident at one facility has the potential to affect a greater number of users than the status quo.  This risk is mitigated as the DISA alternative complies with MAC II requirements for </w:t>
      </w:r>
      <w:r w:rsidR="00971E68">
        <w:rPr>
          <w:rFonts w:cs="Arial"/>
        </w:rPr>
        <w:t>DR/</w:t>
      </w:r>
      <w:r w:rsidR="00241F47" w:rsidRPr="00C71C2E">
        <w:rPr>
          <w:rFonts w:cs="Arial"/>
        </w:rPr>
        <w:t>COOP.</w:t>
      </w:r>
    </w:p>
    <w:p w:rsidR="00F66E7C" w:rsidRDefault="00F66E7C">
      <w:pPr>
        <w:rPr>
          <w:rFonts w:cs="Arial"/>
        </w:rPr>
      </w:pPr>
    </w:p>
    <w:p w:rsidR="001C57D2" w:rsidRDefault="001C57D2">
      <w:pPr>
        <w:rPr>
          <w:rFonts w:eastAsiaTheme="majorEastAsia" w:cs="Arial"/>
          <w:b/>
          <w:bCs/>
          <w:sz w:val="28"/>
          <w:szCs w:val="28"/>
        </w:rPr>
      </w:pPr>
      <w:r>
        <w:rPr>
          <w:rFonts w:cs="Arial"/>
        </w:rPr>
        <w:br w:type="page"/>
      </w:r>
    </w:p>
    <w:p w:rsidR="00A05653" w:rsidRDefault="00A05653" w:rsidP="00A05653">
      <w:pPr>
        <w:pStyle w:val="Heading1"/>
        <w:numPr>
          <w:ilvl w:val="0"/>
          <w:numId w:val="8"/>
        </w:numPr>
        <w:rPr>
          <w:rFonts w:cs="Arial"/>
        </w:rPr>
      </w:pPr>
      <w:bookmarkStart w:id="13" w:name="_Toc327359927"/>
      <w:r w:rsidRPr="00DB4217">
        <w:rPr>
          <w:rFonts w:cs="Arial"/>
        </w:rPr>
        <w:lastRenderedPageBreak/>
        <w:t>Definition of Scope, Facts and Assumptions</w:t>
      </w:r>
      <w:bookmarkEnd w:id="13"/>
    </w:p>
    <w:p w:rsidR="00A05653" w:rsidRPr="00DB4217" w:rsidRDefault="00A05653" w:rsidP="00A05653">
      <w:pPr>
        <w:jc w:val="both"/>
        <w:rPr>
          <w:rFonts w:cs="Arial"/>
          <w:b/>
          <w:i/>
          <w:szCs w:val="24"/>
        </w:rPr>
      </w:pPr>
    </w:p>
    <w:p w:rsidR="00A05653" w:rsidRDefault="00A05653" w:rsidP="00A05653">
      <w:pPr>
        <w:pStyle w:val="Heading2"/>
        <w:numPr>
          <w:ilvl w:val="0"/>
          <w:numId w:val="10"/>
        </w:numPr>
        <w:rPr>
          <w:rFonts w:cs="Arial"/>
        </w:rPr>
      </w:pPr>
      <w:bookmarkStart w:id="14" w:name="_Toc327359928"/>
      <w:r w:rsidRPr="00941632">
        <w:rPr>
          <w:rFonts w:cs="Arial"/>
        </w:rPr>
        <w:t>Scope</w:t>
      </w:r>
      <w:bookmarkEnd w:id="14"/>
    </w:p>
    <w:p w:rsidR="00A05653" w:rsidRPr="00941632" w:rsidRDefault="00A05653" w:rsidP="00A05653"/>
    <w:p w:rsidR="00A05653" w:rsidRPr="00941632" w:rsidRDefault="00A05653" w:rsidP="00A05653">
      <w:pPr>
        <w:pStyle w:val="ListParagraph"/>
        <w:numPr>
          <w:ilvl w:val="0"/>
          <w:numId w:val="33"/>
        </w:numPr>
        <w:spacing w:after="240"/>
        <w:ind w:left="1080"/>
      </w:pPr>
      <w:r>
        <w:t>Army</w:t>
      </w:r>
      <w:r w:rsidRPr="00941632">
        <w:t xml:space="preserve"> E-mail is intended to provide users across the DOD (and eventually the Intelligence Community (IC)) an integrated solution for electronic mail, shared calendaring, directory, and an Outlook desktop client, a web client and/or a mobile device client as well as Blackberry Enterprise Server (BES) for selected users. </w:t>
      </w:r>
    </w:p>
    <w:p w:rsidR="00A05653" w:rsidRPr="00941632" w:rsidRDefault="00A05653" w:rsidP="00A05653">
      <w:pPr>
        <w:pStyle w:val="ListParagraph"/>
        <w:numPr>
          <w:ilvl w:val="0"/>
          <w:numId w:val="33"/>
        </w:numPr>
        <w:spacing w:after="240"/>
        <w:ind w:left="1080"/>
      </w:pPr>
      <w:r w:rsidRPr="00941632">
        <w:t xml:space="preserve">The threshold capability of </w:t>
      </w:r>
      <w:r>
        <w:t>Army</w:t>
      </w:r>
      <w:r w:rsidRPr="00941632">
        <w:t xml:space="preserve"> E-mail is a subset of the functions listed above for the entire US Army user population and possibly some other government entities.  Requirements were gathered from the USA, USAF, USN, USMC, TRANSCOM, DISA, OSD, and SOCOM.   </w:t>
      </w:r>
    </w:p>
    <w:p w:rsidR="00A05653" w:rsidRPr="00941632" w:rsidRDefault="00A05653" w:rsidP="00A05653">
      <w:pPr>
        <w:pStyle w:val="ListParagraph"/>
        <w:numPr>
          <w:ilvl w:val="0"/>
          <w:numId w:val="33"/>
        </w:numPr>
        <w:spacing w:after="240"/>
        <w:ind w:left="1080"/>
      </w:pPr>
      <w:r>
        <w:t>Army</w:t>
      </w:r>
      <w:r w:rsidRPr="00941632">
        <w:t xml:space="preserve"> E-mail will provide E-mail and calendaring for all Army CAC card holders on NIPRNET (approximately 1.4 million users) and 200,000 SIPRNET users.</w:t>
      </w:r>
    </w:p>
    <w:p w:rsidR="00A05653" w:rsidRPr="00941632" w:rsidRDefault="00A05653" w:rsidP="00A05653">
      <w:pPr>
        <w:pStyle w:val="ListParagraph"/>
        <w:numPr>
          <w:ilvl w:val="0"/>
          <w:numId w:val="33"/>
        </w:numPr>
        <w:spacing w:after="240"/>
        <w:ind w:left="1080"/>
      </w:pPr>
      <w:r w:rsidRPr="00941632">
        <w:t xml:space="preserve">Family, Friends and Retirees are not part of the scope of </w:t>
      </w:r>
      <w:r>
        <w:t>Army</w:t>
      </w:r>
      <w:r w:rsidRPr="00941632">
        <w:t xml:space="preserve"> E-mail</w:t>
      </w:r>
    </w:p>
    <w:p w:rsidR="00A05653" w:rsidRPr="00941632" w:rsidRDefault="00A05653" w:rsidP="00A05653">
      <w:pPr>
        <w:pStyle w:val="ListParagraph"/>
        <w:numPr>
          <w:ilvl w:val="0"/>
          <w:numId w:val="33"/>
        </w:numPr>
        <w:spacing w:after="240"/>
        <w:ind w:left="1080"/>
      </w:pPr>
      <w:r w:rsidRPr="00941632">
        <w:t xml:space="preserve">Tactical systems are not part of the scope of </w:t>
      </w:r>
      <w:r>
        <w:t>Army</w:t>
      </w:r>
      <w:r w:rsidRPr="00941632">
        <w:t xml:space="preserve"> E-mail at this time.</w:t>
      </w:r>
    </w:p>
    <w:p w:rsidR="00A05653" w:rsidRPr="00DB4217" w:rsidRDefault="00A05653" w:rsidP="00A05653">
      <w:pPr>
        <w:rPr>
          <w:rFonts w:cs="Arial"/>
        </w:rPr>
      </w:pPr>
    </w:p>
    <w:p w:rsidR="00A05653" w:rsidRPr="00F136FF" w:rsidRDefault="00A05653" w:rsidP="00A05653">
      <w:pPr>
        <w:pStyle w:val="Heading2"/>
        <w:numPr>
          <w:ilvl w:val="0"/>
          <w:numId w:val="10"/>
        </w:numPr>
      </w:pPr>
      <w:bookmarkStart w:id="15" w:name="_Toc327359929"/>
      <w:r w:rsidRPr="00F136FF">
        <w:t>Facts</w:t>
      </w:r>
      <w:bookmarkEnd w:id="15"/>
    </w:p>
    <w:p w:rsidR="00A05653" w:rsidRPr="00DB4217" w:rsidRDefault="00A05653" w:rsidP="00A05653">
      <w:pPr>
        <w:rPr>
          <w:rFonts w:cs="Arial"/>
        </w:rPr>
      </w:pPr>
    </w:p>
    <w:p w:rsidR="00A05653" w:rsidRPr="00DB4217" w:rsidRDefault="00A05653" w:rsidP="00A05653">
      <w:pPr>
        <w:spacing w:after="240"/>
        <w:ind w:left="0" w:firstLine="360"/>
        <w:rPr>
          <w:rFonts w:cs="Arial"/>
          <w:szCs w:val="24"/>
        </w:rPr>
      </w:pPr>
      <w:r>
        <w:rPr>
          <w:rFonts w:cs="Arial"/>
          <w:szCs w:val="24"/>
        </w:rPr>
        <w:tab/>
      </w:r>
      <w:r w:rsidRPr="00DB4217">
        <w:rPr>
          <w:rFonts w:cs="Arial"/>
          <w:szCs w:val="24"/>
        </w:rPr>
        <w:t>There are a total of 1.6M mailboxes consisting of:</w:t>
      </w:r>
    </w:p>
    <w:p w:rsidR="00A05653" w:rsidRPr="00CB3FFB" w:rsidRDefault="00A05653" w:rsidP="00A05653">
      <w:pPr>
        <w:pStyle w:val="ListParagraph"/>
        <w:numPr>
          <w:ilvl w:val="0"/>
          <w:numId w:val="24"/>
        </w:numPr>
        <w:spacing w:after="200" w:line="276" w:lineRule="auto"/>
        <w:rPr>
          <w:rFonts w:cs="Arial"/>
          <w:szCs w:val="24"/>
        </w:rPr>
      </w:pPr>
      <w:r w:rsidRPr="00CB3FFB">
        <w:rPr>
          <w:rFonts w:cs="Arial"/>
          <w:szCs w:val="24"/>
        </w:rPr>
        <w:t>900K NIPR “business” mailboxes</w:t>
      </w:r>
    </w:p>
    <w:p w:rsidR="00A05653" w:rsidRPr="00DB4217" w:rsidRDefault="00A05653" w:rsidP="00A05653">
      <w:pPr>
        <w:pStyle w:val="ListParagraph"/>
        <w:numPr>
          <w:ilvl w:val="1"/>
          <w:numId w:val="24"/>
        </w:numPr>
        <w:spacing w:after="200" w:line="276" w:lineRule="auto"/>
        <w:rPr>
          <w:rFonts w:cs="Arial"/>
          <w:szCs w:val="24"/>
        </w:rPr>
      </w:pPr>
      <w:r w:rsidRPr="00DB4217">
        <w:rPr>
          <w:rFonts w:cs="Arial"/>
          <w:szCs w:val="24"/>
        </w:rPr>
        <w:t xml:space="preserve">800K individual user mailboxes, for which the Army has adequate user licenses for those individuals who login to a </w:t>
      </w:r>
      <w:r>
        <w:rPr>
          <w:rFonts w:cs="Arial"/>
          <w:szCs w:val="24"/>
        </w:rPr>
        <w:t>DOD</w:t>
      </w:r>
      <w:r w:rsidRPr="00DB4217">
        <w:rPr>
          <w:rFonts w:cs="Arial"/>
          <w:szCs w:val="24"/>
        </w:rPr>
        <w:t xml:space="preserve"> computer and use </w:t>
      </w:r>
      <w:r>
        <w:rPr>
          <w:rFonts w:cs="Arial"/>
          <w:szCs w:val="24"/>
        </w:rPr>
        <w:t>E-mail</w:t>
      </w:r>
      <w:r w:rsidRPr="00DB4217">
        <w:rPr>
          <w:rFonts w:cs="Arial"/>
          <w:szCs w:val="24"/>
        </w:rPr>
        <w:t xml:space="preserve"> daily as part of their job.</w:t>
      </w:r>
    </w:p>
    <w:p w:rsidR="00A05653" w:rsidRPr="00DB4217" w:rsidRDefault="00A05653" w:rsidP="00A05653">
      <w:pPr>
        <w:pStyle w:val="ListParagraph"/>
        <w:numPr>
          <w:ilvl w:val="1"/>
          <w:numId w:val="24"/>
        </w:numPr>
        <w:spacing w:after="200" w:line="276" w:lineRule="auto"/>
        <w:rPr>
          <w:rFonts w:cs="Arial"/>
          <w:szCs w:val="24"/>
        </w:rPr>
      </w:pPr>
      <w:r w:rsidRPr="00DB4217">
        <w:rPr>
          <w:rFonts w:cs="Arial"/>
          <w:szCs w:val="24"/>
        </w:rPr>
        <w:t xml:space="preserve">100K organizational mailboxes, which do not require user licenses </w:t>
      </w:r>
    </w:p>
    <w:p w:rsidR="00A05653" w:rsidRPr="00DB4217" w:rsidRDefault="00A05653" w:rsidP="00A05653">
      <w:pPr>
        <w:pStyle w:val="ListParagraph"/>
        <w:numPr>
          <w:ilvl w:val="0"/>
          <w:numId w:val="24"/>
        </w:numPr>
        <w:spacing w:after="200" w:line="276" w:lineRule="auto"/>
        <w:rPr>
          <w:rFonts w:cs="Arial"/>
          <w:szCs w:val="24"/>
        </w:rPr>
      </w:pPr>
      <w:r w:rsidRPr="00DB4217">
        <w:rPr>
          <w:rFonts w:cs="Arial"/>
          <w:szCs w:val="24"/>
        </w:rPr>
        <w:t xml:space="preserve">500K NIPR Webmail user mailboxes for individuals do not use </w:t>
      </w:r>
      <w:r>
        <w:rPr>
          <w:rFonts w:cs="Arial"/>
          <w:szCs w:val="24"/>
        </w:rPr>
        <w:t>E-mail</w:t>
      </w:r>
      <w:r w:rsidRPr="00DB4217">
        <w:rPr>
          <w:rFonts w:cs="Arial"/>
          <w:szCs w:val="24"/>
        </w:rPr>
        <w:t xml:space="preserve"> as part of their daily job</w:t>
      </w:r>
    </w:p>
    <w:p w:rsidR="00A05653" w:rsidRPr="00F136FF" w:rsidRDefault="00A05653" w:rsidP="00A05653">
      <w:pPr>
        <w:pStyle w:val="ListParagraph"/>
        <w:numPr>
          <w:ilvl w:val="0"/>
          <w:numId w:val="24"/>
        </w:numPr>
        <w:spacing w:after="200" w:line="276" w:lineRule="auto"/>
        <w:rPr>
          <w:rFonts w:cs="Arial"/>
        </w:rPr>
      </w:pPr>
      <w:r w:rsidRPr="00DB4217">
        <w:rPr>
          <w:rFonts w:cs="Arial"/>
          <w:szCs w:val="24"/>
        </w:rPr>
        <w:t>200K SIPR mailboxes</w:t>
      </w:r>
    </w:p>
    <w:p w:rsidR="00A05653" w:rsidRPr="00DB4217" w:rsidRDefault="00A05653" w:rsidP="00A05653">
      <w:pPr>
        <w:pStyle w:val="ListParagraph"/>
        <w:spacing w:after="200" w:line="276" w:lineRule="auto"/>
        <w:ind w:left="1800" w:firstLine="0"/>
        <w:rPr>
          <w:rFonts w:cs="Arial"/>
        </w:rPr>
      </w:pPr>
    </w:p>
    <w:p w:rsidR="00A05653" w:rsidRPr="00F136FF" w:rsidRDefault="00A05653" w:rsidP="00A05653">
      <w:pPr>
        <w:pStyle w:val="Heading2"/>
        <w:numPr>
          <w:ilvl w:val="0"/>
          <w:numId w:val="10"/>
        </w:numPr>
      </w:pPr>
      <w:bookmarkStart w:id="16" w:name="_Toc327359930"/>
      <w:r w:rsidRPr="00F136FF">
        <w:t>Ground Rules</w:t>
      </w:r>
      <w:bookmarkEnd w:id="16"/>
    </w:p>
    <w:p w:rsidR="00A05653" w:rsidRPr="00DB4217" w:rsidRDefault="00A05653" w:rsidP="00A05653">
      <w:pPr>
        <w:rPr>
          <w:rFonts w:cs="Arial"/>
        </w:rPr>
      </w:pPr>
    </w:p>
    <w:p w:rsidR="00A05653" w:rsidRPr="00CB3FFB" w:rsidRDefault="00A05653" w:rsidP="00A05653">
      <w:pPr>
        <w:pStyle w:val="ListParagraph"/>
        <w:numPr>
          <w:ilvl w:val="0"/>
          <w:numId w:val="25"/>
        </w:numPr>
        <w:tabs>
          <w:tab w:val="left" w:pos="360"/>
        </w:tabs>
        <w:spacing w:after="240" w:line="276" w:lineRule="auto"/>
        <w:rPr>
          <w:rFonts w:cs="Arial"/>
        </w:rPr>
      </w:pPr>
      <w:r w:rsidRPr="00CB3FFB">
        <w:rPr>
          <w:rFonts w:cs="Arial"/>
        </w:rPr>
        <w:t xml:space="preserve">4GB mailboxes for business users </w:t>
      </w:r>
    </w:p>
    <w:p w:rsidR="00A05653" w:rsidRPr="00DB4217" w:rsidRDefault="00A05653" w:rsidP="00A05653">
      <w:pPr>
        <w:pStyle w:val="ListParagraph"/>
        <w:numPr>
          <w:ilvl w:val="0"/>
          <w:numId w:val="25"/>
        </w:numPr>
        <w:tabs>
          <w:tab w:val="left" w:pos="360"/>
        </w:tabs>
        <w:spacing w:after="240" w:line="276" w:lineRule="auto"/>
        <w:rPr>
          <w:rFonts w:cs="Arial"/>
        </w:rPr>
      </w:pPr>
      <w:r w:rsidRPr="00DB4217">
        <w:rPr>
          <w:rFonts w:cs="Arial"/>
        </w:rPr>
        <w:t xml:space="preserve">500MB mailboxes for Webmail users </w:t>
      </w:r>
    </w:p>
    <w:p w:rsidR="00A05653" w:rsidRPr="00DB4217" w:rsidRDefault="00A05653" w:rsidP="00A05653">
      <w:pPr>
        <w:pStyle w:val="ListParagraph"/>
        <w:numPr>
          <w:ilvl w:val="0"/>
          <w:numId w:val="25"/>
        </w:numPr>
        <w:tabs>
          <w:tab w:val="left" w:pos="360"/>
        </w:tabs>
        <w:spacing w:after="240" w:line="276" w:lineRule="auto"/>
        <w:rPr>
          <w:rFonts w:cs="Arial"/>
        </w:rPr>
      </w:pPr>
      <w:r w:rsidRPr="00DB4217">
        <w:rPr>
          <w:rFonts w:cs="Arial"/>
        </w:rPr>
        <w:t xml:space="preserve">The </w:t>
      </w:r>
      <w:r>
        <w:rPr>
          <w:rFonts w:cs="Arial"/>
        </w:rPr>
        <w:t>Army</w:t>
      </w:r>
      <w:r w:rsidRPr="00DB4217">
        <w:rPr>
          <w:rFonts w:cs="Arial"/>
        </w:rPr>
        <w:t xml:space="preserve"> </w:t>
      </w:r>
      <w:r>
        <w:rPr>
          <w:rFonts w:cs="Arial"/>
        </w:rPr>
        <w:t>E-mail</w:t>
      </w:r>
      <w:r w:rsidRPr="00DB4217">
        <w:rPr>
          <w:rFonts w:cs="Arial"/>
        </w:rPr>
        <w:t xml:space="preserve"> service provider:</w:t>
      </w:r>
    </w:p>
    <w:p w:rsidR="00A05653" w:rsidRPr="00DB4217" w:rsidRDefault="00A05653" w:rsidP="00A05653">
      <w:pPr>
        <w:pStyle w:val="ListParagraph"/>
        <w:numPr>
          <w:ilvl w:val="1"/>
          <w:numId w:val="25"/>
        </w:numPr>
        <w:spacing w:after="240" w:line="276" w:lineRule="auto"/>
        <w:rPr>
          <w:rFonts w:cs="Arial"/>
        </w:rPr>
      </w:pPr>
      <w:r w:rsidRPr="00DB4217">
        <w:rPr>
          <w:rFonts w:cs="Arial"/>
        </w:rPr>
        <w:t>Provides Tier 2/3 services</w:t>
      </w:r>
    </w:p>
    <w:p w:rsidR="00A05653" w:rsidRPr="00DB4217" w:rsidRDefault="00A05653" w:rsidP="00A05653">
      <w:pPr>
        <w:pStyle w:val="ListParagraph"/>
        <w:numPr>
          <w:ilvl w:val="1"/>
          <w:numId w:val="25"/>
        </w:numPr>
        <w:spacing w:after="240" w:line="276" w:lineRule="auto"/>
        <w:rPr>
          <w:rFonts w:cs="Arial"/>
        </w:rPr>
      </w:pPr>
      <w:r w:rsidRPr="00DB4217">
        <w:rPr>
          <w:rFonts w:cs="Arial"/>
        </w:rPr>
        <w:t>Implements, accredits</w:t>
      </w:r>
      <w:r>
        <w:rPr>
          <w:rFonts w:cs="Arial"/>
        </w:rPr>
        <w:t>,</w:t>
      </w:r>
      <w:r w:rsidRPr="00DB4217">
        <w:rPr>
          <w:rFonts w:cs="Arial"/>
        </w:rPr>
        <w:t xml:space="preserve"> and operates </w:t>
      </w:r>
      <w:r>
        <w:rPr>
          <w:rFonts w:cs="Arial"/>
        </w:rPr>
        <w:t>Army</w:t>
      </w:r>
      <w:r w:rsidRPr="00DB4217">
        <w:rPr>
          <w:rFonts w:cs="Arial"/>
        </w:rPr>
        <w:t xml:space="preserve"> </w:t>
      </w:r>
      <w:r>
        <w:rPr>
          <w:rFonts w:cs="Arial"/>
        </w:rPr>
        <w:t>E-mail</w:t>
      </w:r>
    </w:p>
    <w:p w:rsidR="00A05653" w:rsidRPr="00DB4217" w:rsidRDefault="00A05653" w:rsidP="00A05653">
      <w:pPr>
        <w:pStyle w:val="ListParagraph"/>
        <w:numPr>
          <w:ilvl w:val="0"/>
          <w:numId w:val="25"/>
        </w:numPr>
        <w:tabs>
          <w:tab w:val="left" w:pos="360"/>
        </w:tabs>
        <w:spacing w:after="240" w:line="276" w:lineRule="auto"/>
        <w:rPr>
          <w:rFonts w:cs="Arial"/>
        </w:rPr>
      </w:pPr>
      <w:r w:rsidRPr="00DB4217">
        <w:rPr>
          <w:rFonts w:cs="Arial"/>
        </w:rPr>
        <w:t>Base Year is FY11</w:t>
      </w:r>
    </w:p>
    <w:p w:rsidR="00A05653" w:rsidRPr="00DB4217" w:rsidRDefault="00A05653" w:rsidP="00A05653">
      <w:pPr>
        <w:pStyle w:val="ListParagraph"/>
        <w:numPr>
          <w:ilvl w:val="0"/>
          <w:numId w:val="25"/>
        </w:numPr>
        <w:tabs>
          <w:tab w:val="left" w:pos="360"/>
        </w:tabs>
        <w:spacing w:after="240" w:line="276" w:lineRule="auto"/>
        <w:rPr>
          <w:rFonts w:cs="Arial"/>
        </w:rPr>
      </w:pPr>
      <w:r w:rsidRPr="00DB4217">
        <w:rPr>
          <w:rFonts w:cs="Arial"/>
        </w:rPr>
        <w:t>Period of Estimate is FY11-FY17</w:t>
      </w:r>
    </w:p>
    <w:p w:rsidR="00A05653" w:rsidRPr="00DB4217" w:rsidRDefault="00A05653" w:rsidP="00A05653">
      <w:pPr>
        <w:pStyle w:val="ListParagraph"/>
        <w:numPr>
          <w:ilvl w:val="0"/>
          <w:numId w:val="25"/>
        </w:numPr>
        <w:tabs>
          <w:tab w:val="left" w:pos="360"/>
        </w:tabs>
        <w:spacing w:after="240" w:line="276" w:lineRule="auto"/>
        <w:rPr>
          <w:rFonts w:cs="Arial"/>
        </w:rPr>
      </w:pPr>
      <w:r w:rsidRPr="00DB4217">
        <w:rPr>
          <w:rFonts w:cs="Arial"/>
        </w:rPr>
        <w:t xml:space="preserve">All users will migrate in </w:t>
      </w:r>
      <w:r>
        <w:rPr>
          <w:rFonts w:cs="Arial"/>
        </w:rPr>
        <w:t>C</w:t>
      </w:r>
      <w:r w:rsidRPr="00DB4217">
        <w:rPr>
          <w:rFonts w:cs="Arial"/>
        </w:rPr>
        <w:t xml:space="preserve">Y11 </w:t>
      </w:r>
    </w:p>
    <w:p w:rsidR="00A05653" w:rsidRPr="00DB4217" w:rsidRDefault="00A05653" w:rsidP="00A05653">
      <w:pPr>
        <w:pStyle w:val="ListParagraph"/>
        <w:numPr>
          <w:ilvl w:val="0"/>
          <w:numId w:val="25"/>
        </w:numPr>
        <w:tabs>
          <w:tab w:val="left" w:pos="360"/>
        </w:tabs>
        <w:spacing w:after="240" w:line="276" w:lineRule="auto"/>
        <w:rPr>
          <w:rFonts w:cs="Arial"/>
        </w:rPr>
      </w:pPr>
      <w:r w:rsidRPr="00DB4217">
        <w:rPr>
          <w:rFonts w:cs="Arial"/>
        </w:rPr>
        <w:t>Journaling will be supported for  3% of users for 7 years (To-Be COAs)</w:t>
      </w:r>
    </w:p>
    <w:p w:rsidR="00A05653" w:rsidRPr="00DB4217" w:rsidRDefault="00A05653" w:rsidP="00A05653">
      <w:pPr>
        <w:pStyle w:val="ListParagraph"/>
        <w:numPr>
          <w:ilvl w:val="0"/>
          <w:numId w:val="25"/>
        </w:numPr>
        <w:tabs>
          <w:tab w:val="left" w:pos="360"/>
        </w:tabs>
        <w:spacing w:after="240" w:line="276" w:lineRule="auto"/>
        <w:rPr>
          <w:rFonts w:cs="Arial"/>
        </w:rPr>
      </w:pPr>
      <w:r w:rsidRPr="00DB4217">
        <w:rPr>
          <w:rFonts w:cs="Arial"/>
        </w:rPr>
        <w:t>Hardware lifecycle replacement is 5 years</w:t>
      </w:r>
    </w:p>
    <w:p w:rsidR="00A05653" w:rsidRPr="00DB4217" w:rsidRDefault="00A05653" w:rsidP="00A05653">
      <w:pPr>
        <w:pStyle w:val="ListParagraph"/>
        <w:numPr>
          <w:ilvl w:val="0"/>
          <w:numId w:val="25"/>
        </w:numPr>
        <w:tabs>
          <w:tab w:val="left" w:pos="360"/>
        </w:tabs>
        <w:spacing w:after="240" w:line="276" w:lineRule="auto"/>
        <w:rPr>
          <w:rFonts w:cs="Arial"/>
        </w:rPr>
      </w:pPr>
      <w:r>
        <w:rPr>
          <w:rFonts w:cs="Arial"/>
        </w:rPr>
        <w:lastRenderedPageBreak/>
        <w:t>Army</w:t>
      </w:r>
      <w:r w:rsidRPr="00DB4217">
        <w:rPr>
          <w:rFonts w:cs="Arial"/>
        </w:rPr>
        <w:t xml:space="preserve"> </w:t>
      </w:r>
      <w:r>
        <w:rPr>
          <w:rFonts w:cs="Arial"/>
        </w:rPr>
        <w:t>E-mail</w:t>
      </w:r>
      <w:r w:rsidRPr="00DB4217">
        <w:rPr>
          <w:rFonts w:cs="Arial"/>
        </w:rPr>
        <w:t xml:space="preserve"> must be operated IAW MAC II policies </w:t>
      </w:r>
    </w:p>
    <w:p w:rsidR="00A05653" w:rsidRPr="00DB4217" w:rsidRDefault="00A05653" w:rsidP="00A05653">
      <w:pPr>
        <w:pStyle w:val="ListParagraph"/>
        <w:numPr>
          <w:ilvl w:val="0"/>
          <w:numId w:val="25"/>
        </w:numPr>
        <w:tabs>
          <w:tab w:val="left" w:pos="360"/>
        </w:tabs>
        <w:spacing w:after="240" w:line="276" w:lineRule="auto"/>
        <w:rPr>
          <w:rFonts w:cs="Arial"/>
        </w:rPr>
      </w:pPr>
      <w:r w:rsidRPr="00DB4217">
        <w:rPr>
          <w:rFonts w:cs="Arial"/>
        </w:rPr>
        <w:t xml:space="preserve"> Authentication of </w:t>
      </w:r>
      <w:r>
        <w:rPr>
          <w:rFonts w:cs="Arial"/>
        </w:rPr>
        <w:t>Army</w:t>
      </w:r>
      <w:r w:rsidRPr="00DB4217">
        <w:rPr>
          <w:rFonts w:cs="Arial"/>
        </w:rPr>
        <w:t xml:space="preserve"> </w:t>
      </w:r>
      <w:r>
        <w:rPr>
          <w:rFonts w:cs="Arial"/>
        </w:rPr>
        <w:t>E-mail</w:t>
      </w:r>
      <w:r w:rsidRPr="00DB4217">
        <w:rPr>
          <w:rFonts w:cs="Arial"/>
        </w:rPr>
        <w:t xml:space="preserve"> will be performed using CAC PKI certificate (No User Name and Password).</w:t>
      </w:r>
    </w:p>
    <w:p w:rsidR="00A05653" w:rsidRPr="00DB4217" w:rsidRDefault="00A05653" w:rsidP="00A05653">
      <w:pPr>
        <w:pStyle w:val="ListParagraph"/>
        <w:numPr>
          <w:ilvl w:val="0"/>
          <w:numId w:val="25"/>
        </w:numPr>
        <w:tabs>
          <w:tab w:val="left" w:pos="360"/>
        </w:tabs>
        <w:spacing w:after="240" w:line="276" w:lineRule="auto"/>
        <w:rPr>
          <w:rFonts w:cs="Arial"/>
        </w:rPr>
      </w:pPr>
      <w:r w:rsidRPr="00DB4217">
        <w:rPr>
          <w:rFonts w:cs="Arial"/>
        </w:rPr>
        <w:t xml:space="preserve"> </w:t>
      </w:r>
      <w:proofErr w:type="spellStart"/>
      <w:r w:rsidRPr="00DB4217">
        <w:rPr>
          <w:rFonts w:cs="Arial"/>
        </w:rPr>
        <w:t>NetOps</w:t>
      </w:r>
      <w:proofErr w:type="spellEnd"/>
      <w:r w:rsidRPr="00DB4217">
        <w:rPr>
          <w:rFonts w:cs="Arial"/>
        </w:rPr>
        <w:t xml:space="preserve"> cost incurred by NETCOM</w:t>
      </w:r>
      <w:r>
        <w:rPr>
          <w:rFonts w:cs="Arial"/>
        </w:rPr>
        <w:t xml:space="preserve"> are excluded</w:t>
      </w:r>
    </w:p>
    <w:p w:rsidR="00A05653" w:rsidRPr="00DB4217" w:rsidRDefault="00A05653" w:rsidP="00A05653">
      <w:pPr>
        <w:pStyle w:val="ListParagraph"/>
        <w:numPr>
          <w:ilvl w:val="0"/>
          <w:numId w:val="25"/>
        </w:numPr>
        <w:rPr>
          <w:rFonts w:cs="Arial"/>
        </w:rPr>
      </w:pPr>
      <w:r w:rsidRPr="00DB4217">
        <w:rPr>
          <w:rFonts w:cs="Arial"/>
        </w:rPr>
        <w:t xml:space="preserve"> </w:t>
      </w:r>
      <w:r>
        <w:rPr>
          <w:rFonts w:cs="Arial"/>
        </w:rPr>
        <w:t>BlackBerry device and data plan cost are excluded</w:t>
      </w:r>
    </w:p>
    <w:p w:rsidR="00A05653" w:rsidRDefault="00A05653" w:rsidP="00A05653">
      <w:pPr>
        <w:pStyle w:val="ListParagraph"/>
        <w:numPr>
          <w:ilvl w:val="0"/>
          <w:numId w:val="25"/>
        </w:numPr>
        <w:tabs>
          <w:tab w:val="left" w:pos="360"/>
        </w:tabs>
        <w:spacing w:after="240" w:line="276" w:lineRule="auto"/>
        <w:rPr>
          <w:rFonts w:cs="Arial"/>
        </w:rPr>
      </w:pPr>
      <w:r w:rsidRPr="00DB4217">
        <w:rPr>
          <w:rFonts w:cs="Arial"/>
        </w:rPr>
        <w:t xml:space="preserve"> Costs of existing (As-Is) solution's disposal of existing equipment,</w:t>
      </w:r>
      <w:r>
        <w:rPr>
          <w:rFonts w:cs="Arial"/>
        </w:rPr>
        <w:t xml:space="preserve"> </w:t>
      </w:r>
      <w:r w:rsidRPr="00DB4217">
        <w:rPr>
          <w:rFonts w:cs="Arial"/>
        </w:rPr>
        <w:t>reassignment of personnel , and changes in support contracts</w:t>
      </w:r>
      <w:r>
        <w:rPr>
          <w:rFonts w:cs="Arial"/>
        </w:rPr>
        <w:t xml:space="preserve"> are excluded</w:t>
      </w:r>
    </w:p>
    <w:p w:rsidR="00A05653" w:rsidRPr="00F136FF" w:rsidRDefault="00A05653" w:rsidP="00A05653">
      <w:pPr>
        <w:pStyle w:val="Heading2"/>
        <w:numPr>
          <w:ilvl w:val="0"/>
          <w:numId w:val="10"/>
        </w:numPr>
      </w:pPr>
      <w:bookmarkStart w:id="17" w:name="_Toc327359931"/>
      <w:r w:rsidRPr="00F136FF">
        <w:t>Assumptions:</w:t>
      </w:r>
      <w:bookmarkEnd w:id="17"/>
    </w:p>
    <w:p w:rsidR="00A05653" w:rsidRPr="00DB4217" w:rsidRDefault="00A05653" w:rsidP="00A05653">
      <w:pPr>
        <w:rPr>
          <w:rFonts w:cs="Arial"/>
        </w:rPr>
      </w:pPr>
    </w:p>
    <w:p w:rsidR="00A05653" w:rsidRPr="00F136FF" w:rsidRDefault="00A05653" w:rsidP="00A05653">
      <w:pPr>
        <w:pStyle w:val="ListParagraph"/>
        <w:numPr>
          <w:ilvl w:val="0"/>
          <w:numId w:val="26"/>
        </w:numPr>
        <w:rPr>
          <w:rFonts w:cs="Arial"/>
        </w:rPr>
      </w:pPr>
      <w:r w:rsidRPr="00F136FF">
        <w:rPr>
          <w:rFonts w:cs="Arial"/>
        </w:rPr>
        <w:t xml:space="preserve">The </w:t>
      </w:r>
      <w:r>
        <w:rPr>
          <w:rFonts w:cs="Arial"/>
        </w:rPr>
        <w:t>Managed Service Provider (</w:t>
      </w:r>
      <w:r w:rsidRPr="00F136FF">
        <w:rPr>
          <w:rFonts w:cs="Arial"/>
        </w:rPr>
        <w:t>MSP</w:t>
      </w:r>
      <w:r>
        <w:rPr>
          <w:rFonts w:cs="Arial"/>
        </w:rPr>
        <w:t>)</w:t>
      </w:r>
      <w:r w:rsidRPr="00F136FF">
        <w:rPr>
          <w:rFonts w:cs="Arial"/>
        </w:rPr>
        <w:t xml:space="preserve"> will have to acquire all server-side software licenses and hardware equipment.</w:t>
      </w:r>
    </w:p>
    <w:p w:rsidR="00A05653" w:rsidRPr="00F136FF" w:rsidRDefault="00A05653" w:rsidP="00A05653">
      <w:pPr>
        <w:pStyle w:val="ListParagraph"/>
        <w:numPr>
          <w:ilvl w:val="0"/>
          <w:numId w:val="26"/>
        </w:numPr>
        <w:tabs>
          <w:tab w:val="left" w:pos="360"/>
        </w:tabs>
        <w:spacing w:after="240"/>
        <w:rPr>
          <w:rFonts w:cs="Arial"/>
        </w:rPr>
      </w:pPr>
      <w:r w:rsidRPr="00F136FF">
        <w:rPr>
          <w:rFonts w:cs="Arial"/>
        </w:rPr>
        <w:t>The Army will have to acquire 500K client access licenses from Microsoft for the NIPR Webmail users to use with MS Exchange.</w:t>
      </w:r>
    </w:p>
    <w:p w:rsidR="00A05653" w:rsidRPr="00F136FF" w:rsidRDefault="00A05653" w:rsidP="00A05653">
      <w:pPr>
        <w:pStyle w:val="ListParagraph"/>
        <w:numPr>
          <w:ilvl w:val="0"/>
          <w:numId w:val="26"/>
        </w:numPr>
        <w:rPr>
          <w:rFonts w:cs="Arial"/>
        </w:rPr>
      </w:pPr>
      <w:r w:rsidRPr="00F136FF">
        <w:rPr>
          <w:rFonts w:cs="Arial"/>
        </w:rPr>
        <w:t>The Army will continue to provide centralized message filtering after all users are moved to the MSP, for “defense in depth”.  This leads to filtering costs being added to the To-Be estimates.</w:t>
      </w:r>
    </w:p>
    <w:p w:rsidR="00A05653" w:rsidRPr="00F136FF" w:rsidRDefault="00A05653" w:rsidP="00A05653">
      <w:pPr>
        <w:pStyle w:val="ListParagraph"/>
        <w:numPr>
          <w:ilvl w:val="0"/>
          <w:numId w:val="26"/>
        </w:numPr>
        <w:tabs>
          <w:tab w:val="left" w:pos="360"/>
        </w:tabs>
        <w:spacing w:after="240" w:line="276" w:lineRule="auto"/>
        <w:rPr>
          <w:rFonts w:cs="Arial"/>
        </w:rPr>
      </w:pPr>
      <w:r w:rsidRPr="00F136FF">
        <w:rPr>
          <w:rFonts w:cs="Arial"/>
        </w:rPr>
        <w:t>Tier 1 service is included in Army Enterprise Service Desk and by Network Enterprise Centers</w:t>
      </w:r>
    </w:p>
    <w:p w:rsidR="00A05653" w:rsidRPr="00F136FF" w:rsidRDefault="00A05653" w:rsidP="00A05653">
      <w:pPr>
        <w:pStyle w:val="ListParagraph"/>
        <w:numPr>
          <w:ilvl w:val="0"/>
          <w:numId w:val="26"/>
        </w:numPr>
        <w:tabs>
          <w:tab w:val="left" w:pos="360"/>
        </w:tabs>
        <w:spacing w:after="240" w:line="276" w:lineRule="auto"/>
        <w:rPr>
          <w:rFonts w:cs="Arial"/>
        </w:rPr>
      </w:pPr>
      <w:r w:rsidRPr="00F136FF">
        <w:rPr>
          <w:rFonts w:cs="Arial"/>
        </w:rPr>
        <w:t>Additional bandwidth requirement</w:t>
      </w:r>
      <w:r>
        <w:rPr>
          <w:rFonts w:cs="Arial"/>
        </w:rPr>
        <w:t>s</w:t>
      </w:r>
      <w:r w:rsidRPr="00F136FF">
        <w:rPr>
          <w:rFonts w:cs="Arial"/>
        </w:rPr>
        <w:t xml:space="preserve"> at </w:t>
      </w:r>
      <w:r>
        <w:rPr>
          <w:rFonts w:cs="Arial"/>
        </w:rPr>
        <w:t xml:space="preserve">local </w:t>
      </w:r>
      <w:r w:rsidRPr="00F136FF">
        <w:rPr>
          <w:rFonts w:cs="Arial"/>
        </w:rPr>
        <w:t>posts/camps/stations are not significantly different across the alternatives</w:t>
      </w:r>
    </w:p>
    <w:p w:rsidR="00A05653" w:rsidRPr="00F136FF" w:rsidRDefault="00A05653" w:rsidP="00A05653">
      <w:pPr>
        <w:pStyle w:val="Heading2"/>
        <w:numPr>
          <w:ilvl w:val="0"/>
          <w:numId w:val="10"/>
        </w:numPr>
      </w:pPr>
      <w:bookmarkStart w:id="18" w:name="_Toc327359932"/>
      <w:r w:rsidRPr="00F136FF">
        <w:t>Constraints:</w:t>
      </w:r>
      <w:bookmarkEnd w:id="18"/>
    </w:p>
    <w:p w:rsidR="00A05653" w:rsidRPr="00DB4217" w:rsidRDefault="00A05653" w:rsidP="00A05653">
      <w:pPr>
        <w:pStyle w:val="BoldListParagraph"/>
        <w:ind w:left="2160"/>
        <w:rPr>
          <w:rFonts w:cs="Arial"/>
          <w:b w:val="0"/>
        </w:rPr>
      </w:pPr>
    </w:p>
    <w:p w:rsidR="00A05653" w:rsidRPr="00DB4217" w:rsidRDefault="00A05653" w:rsidP="00A05653">
      <w:pPr>
        <w:pStyle w:val="BoldListParagraph"/>
        <w:numPr>
          <w:ilvl w:val="0"/>
          <w:numId w:val="27"/>
        </w:numPr>
        <w:rPr>
          <w:rFonts w:cs="Arial"/>
          <w:b w:val="0"/>
        </w:rPr>
      </w:pPr>
      <w:r>
        <w:rPr>
          <w:rFonts w:cs="Arial"/>
          <w:b w:val="0"/>
        </w:rPr>
        <w:t>Army</w:t>
      </w:r>
      <w:r w:rsidRPr="00DB4217">
        <w:rPr>
          <w:rFonts w:cs="Arial"/>
          <w:b w:val="0"/>
        </w:rPr>
        <w:t xml:space="preserve"> </w:t>
      </w:r>
      <w:r>
        <w:rPr>
          <w:rFonts w:cs="Arial"/>
          <w:b w:val="0"/>
        </w:rPr>
        <w:t>E-mail</w:t>
      </w:r>
      <w:r w:rsidRPr="00DB4217">
        <w:rPr>
          <w:rFonts w:cs="Arial"/>
          <w:b w:val="0"/>
        </w:rPr>
        <w:t xml:space="preserve"> service will migrate before data centers are closed by the Army Data Center Consolidation Project (ADCCP).</w:t>
      </w:r>
    </w:p>
    <w:p w:rsidR="00A05653" w:rsidRPr="00DB4217" w:rsidRDefault="00A05653" w:rsidP="00A05653">
      <w:pPr>
        <w:pStyle w:val="BoldListParagraph"/>
        <w:numPr>
          <w:ilvl w:val="0"/>
          <w:numId w:val="27"/>
        </w:numPr>
        <w:rPr>
          <w:rFonts w:cs="Arial"/>
          <w:b w:val="0"/>
        </w:rPr>
      </w:pPr>
      <w:r>
        <w:rPr>
          <w:rFonts w:cs="Arial"/>
          <w:b w:val="0"/>
        </w:rPr>
        <w:t xml:space="preserve">Achieve cost savings per </w:t>
      </w:r>
      <w:r w:rsidRPr="000775A4">
        <w:rPr>
          <w:rFonts w:cs="Arial"/>
          <w:b w:val="0"/>
        </w:rPr>
        <w:t>16 Aug 2010 – DOD IT Efficiencies Initiative - “Consolidate DOD IT infrastructure to achieve greater economies of scale”</w:t>
      </w:r>
      <w:r>
        <w:rPr>
          <w:rFonts w:cs="Arial"/>
          <w:b w:val="0"/>
        </w:rPr>
        <w:t>)</w:t>
      </w:r>
      <w:r w:rsidRPr="00DB4217">
        <w:rPr>
          <w:rFonts w:cs="Arial"/>
          <w:b w:val="0"/>
        </w:rPr>
        <w:t>.</w:t>
      </w:r>
    </w:p>
    <w:p w:rsidR="00A05653" w:rsidRPr="00DB4217" w:rsidRDefault="00A05653" w:rsidP="00A05653">
      <w:pPr>
        <w:pStyle w:val="ListParagraph"/>
        <w:numPr>
          <w:ilvl w:val="0"/>
          <w:numId w:val="27"/>
        </w:numPr>
        <w:tabs>
          <w:tab w:val="left" w:pos="360"/>
        </w:tabs>
        <w:spacing w:after="240"/>
        <w:jc w:val="both"/>
        <w:rPr>
          <w:rFonts w:cs="Arial"/>
        </w:rPr>
      </w:pPr>
      <w:r w:rsidRPr="00DB4217">
        <w:rPr>
          <w:rFonts w:cs="Arial"/>
        </w:rPr>
        <w:t xml:space="preserve">The </w:t>
      </w:r>
      <w:r>
        <w:rPr>
          <w:rFonts w:cs="Arial"/>
        </w:rPr>
        <w:t>MSP</w:t>
      </w:r>
      <w:r w:rsidRPr="00DB4217">
        <w:rPr>
          <w:rFonts w:cs="Arial"/>
        </w:rPr>
        <w:t xml:space="preserve">s must be able to meet the constraint in the Requirements Specification to use government data centers. </w:t>
      </w:r>
    </w:p>
    <w:p w:rsidR="00A05653" w:rsidRDefault="00A05653" w:rsidP="00A05653">
      <w:pPr>
        <w:pStyle w:val="ListParagraph"/>
        <w:numPr>
          <w:ilvl w:val="0"/>
          <w:numId w:val="27"/>
        </w:numPr>
        <w:tabs>
          <w:tab w:val="left" w:pos="360"/>
        </w:tabs>
        <w:spacing w:after="200" w:line="276" w:lineRule="auto"/>
        <w:jc w:val="both"/>
        <w:rPr>
          <w:rFonts w:cs="Arial"/>
        </w:rPr>
      </w:pPr>
      <w:r w:rsidRPr="00DB4217">
        <w:rPr>
          <w:rFonts w:cs="Arial"/>
        </w:rPr>
        <w:t xml:space="preserve">The </w:t>
      </w:r>
      <w:r>
        <w:rPr>
          <w:rFonts w:cs="Arial"/>
        </w:rPr>
        <w:t>MSPs</w:t>
      </w:r>
      <w:r w:rsidRPr="00DB4217">
        <w:rPr>
          <w:rFonts w:cs="Arial"/>
        </w:rPr>
        <w:t xml:space="preserve"> will use Microsoft Exchange 2010 as the server product.</w:t>
      </w:r>
    </w:p>
    <w:p w:rsidR="00817E0B" w:rsidRDefault="00A05653" w:rsidP="00A05653">
      <w:pPr>
        <w:spacing w:after="200" w:line="276" w:lineRule="auto"/>
        <w:ind w:left="0" w:firstLine="0"/>
        <w:rPr>
          <w:rFonts w:cs="Arial"/>
        </w:rPr>
      </w:pPr>
      <w:r w:rsidRPr="00F136FF">
        <w:rPr>
          <w:rFonts w:cs="Arial"/>
        </w:rPr>
        <w:t>Users will be provided the same or better service.</w:t>
      </w:r>
    </w:p>
    <w:p w:rsidR="001C57D2" w:rsidRDefault="001C57D2">
      <w:pPr>
        <w:rPr>
          <w:rFonts w:eastAsiaTheme="majorEastAsia" w:cs="Arial"/>
          <w:b/>
          <w:bCs/>
          <w:sz w:val="28"/>
          <w:szCs w:val="28"/>
        </w:rPr>
      </w:pPr>
      <w:r>
        <w:rPr>
          <w:rFonts w:cs="Arial"/>
        </w:rPr>
        <w:br w:type="page"/>
      </w:r>
    </w:p>
    <w:p w:rsidR="001C57D2" w:rsidRDefault="001C57D2" w:rsidP="001C57D2">
      <w:pPr>
        <w:pStyle w:val="Heading1"/>
        <w:rPr>
          <w:rFonts w:cs="Arial"/>
        </w:rPr>
      </w:pPr>
      <w:bookmarkStart w:id="19" w:name="_Toc327359933"/>
      <w:r>
        <w:rPr>
          <w:rFonts w:cs="Arial"/>
        </w:rPr>
        <w:lastRenderedPageBreak/>
        <w:t>Appendix A</w:t>
      </w:r>
      <w:bookmarkEnd w:id="19"/>
    </w:p>
    <w:p w:rsidR="001C57D2" w:rsidRPr="001C57D2" w:rsidRDefault="001C57D2" w:rsidP="001C57D2"/>
    <w:p w:rsidR="001C57D2" w:rsidRDefault="001C57D2" w:rsidP="00A05653">
      <w:pPr>
        <w:spacing w:after="200" w:line="276" w:lineRule="auto"/>
        <w:ind w:left="0" w:firstLine="0"/>
        <w:rPr>
          <w:rFonts w:cs="Arial"/>
        </w:rPr>
      </w:pPr>
      <w:r>
        <w:rPr>
          <w:rFonts w:cs="Arial"/>
        </w:rPr>
        <w:t>Baseline cost estimates:</w:t>
      </w:r>
    </w:p>
    <w:p w:rsidR="001C57D2" w:rsidRDefault="001C57D2" w:rsidP="001C57D2">
      <w:pPr>
        <w:ind w:left="0" w:firstLine="0"/>
        <w:rPr>
          <w:rFonts w:cs="Arial"/>
        </w:rPr>
      </w:pPr>
      <w:r w:rsidRPr="00DB4217">
        <w:rPr>
          <w:rFonts w:cs="Arial"/>
        </w:rPr>
        <w:t>N</w:t>
      </w:r>
      <w:r w:rsidR="00B53035">
        <w:rPr>
          <w:rFonts w:cs="Arial"/>
        </w:rPr>
        <w:t>etwork Enterprise Centers (N</w:t>
      </w:r>
      <w:r w:rsidRPr="00DB4217">
        <w:rPr>
          <w:rFonts w:cs="Arial"/>
        </w:rPr>
        <w:t>EC</w:t>
      </w:r>
      <w:r w:rsidR="00B53035">
        <w:rPr>
          <w:rFonts w:cs="Arial"/>
        </w:rPr>
        <w:t>)</w:t>
      </w:r>
      <w:r w:rsidRPr="00DB4217">
        <w:rPr>
          <w:rFonts w:cs="Arial"/>
        </w:rPr>
        <w:t xml:space="preserve"> typically are funded through multiple sources, including charges to tenants for direct costs incurred.  Examples of costs that are typically not charged include costs of government staff and facilities (space, power, and bandwidth). The data collected was normalized for the required storage, number of BlackBerry users, and costs of facilities. However, thes</w:t>
      </w:r>
      <w:r w:rsidR="004F678E">
        <w:rPr>
          <w:rFonts w:cs="Arial"/>
        </w:rPr>
        <w:t>e normalized costs are still understated</w:t>
      </w:r>
      <w:r w:rsidRPr="00DB4217">
        <w:rPr>
          <w:rFonts w:cs="Arial"/>
        </w:rPr>
        <w:t xml:space="preserve"> </w:t>
      </w:r>
      <w:r>
        <w:rPr>
          <w:rFonts w:cs="Arial"/>
        </w:rPr>
        <w:t>as some costs such as management overhead and government labor are not taken into account.</w:t>
      </w:r>
    </w:p>
    <w:p w:rsidR="001C57D2" w:rsidRPr="00DB4217" w:rsidRDefault="001C57D2" w:rsidP="001C57D2">
      <w:pPr>
        <w:rPr>
          <w:rFonts w:cs="Arial"/>
        </w:rPr>
      </w:pPr>
    </w:p>
    <w:p w:rsidR="001C57D2" w:rsidRDefault="001C57D2" w:rsidP="001C57D2">
      <w:pPr>
        <w:ind w:left="0" w:firstLine="0"/>
        <w:rPr>
          <w:rFonts w:cs="Arial"/>
        </w:rPr>
      </w:pPr>
      <w:r w:rsidRPr="00DB4217">
        <w:rPr>
          <w:rFonts w:cs="Arial"/>
        </w:rPr>
        <w:t>The figure below compares the costs at the three installations. Two costs are shown for both F</w:t>
      </w:r>
      <w:r>
        <w:rPr>
          <w:rFonts w:cs="Arial"/>
        </w:rPr>
        <w:t>T</w:t>
      </w:r>
      <w:r w:rsidRPr="00DB4217">
        <w:rPr>
          <w:rFonts w:cs="Arial"/>
        </w:rPr>
        <w:t xml:space="preserve"> Belvoir and Redstone; </w:t>
      </w:r>
      <w:r>
        <w:rPr>
          <w:rFonts w:cs="Arial"/>
        </w:rPr>
        <w:t>one</w:t>
      </w:r>
      <w:r w:rsidRPr="00DB4217">
        <w:rPr>
          <w:rFonts w:cs="Arial"/>
        </w:rPr>
        <w:t xml:space="preserve"> for 1 GB mail storage and another with the full 2.7 GB storage/archive.  </w:t>
      </w:r>
    </w:p>
    <w:p w:rsidR="001C57D2" w:rsidRDefault="001C57D2" w:rsidP="001C57D2">
      <w:pPr>
        <w:ind w:left="0" w:firstLine="0"/>
        <w:rPr>
          <w:rFonts w:cs="Arial"/>
        </w:rPr>
      </w:pPr>
    </w:p>
    <w:p w:rsidR="001C57D2" w:rsidRDefault="001C57D2" w:rsidP="001C57D2">
      <w:pPr>
        <w:ind w:left="0" w:firstLine="0"/>
        <w:jc w:val="center"/>
        <w:rPr>
          <w:rFonts w:cs="Arial"/>
        </w:rPr>
      </w:pPr>
      <w:r>
        <w:rPr>
          <w:noProof/>
        </w:rPr>
        <w:drawing>
          <wp:inline distT="0" distB="0" distL="0" distR="0">
            <wp:extent cx="5071730" cy="3136605"/>
            <wp:effectExtent l="0" t="0" r="0" b="0"/>
            <wp:docPr id="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C57D2" w:rsidRDefault="001C57D2" w:rsidP="001C57D2">
      <w:pPr>
        <w:ind w:left="0" w:firstLine="0"/>
        <w:rPr>
          <w:rFonts w:cs="Arial"/>
        </w:rPr>
      </w:pPr>
    </w:p>
    <w:p w:rsidR="0027035D" w:rsidRDefault="0027035D" w:rsidP="001C57D2">
      <w:pPr>
        <w:ind w:left="0" w:firstLine="0"/>
        <w:rPr>
          <w:rFonts w:cs="Arial"/>
        </w:rPr>
      </w:pPr>
    </w:p>
    <w:p w:rsidR="001C57D2" w:rsidRPr="00DB4217" w:rsidRDefault="001C57D2" w:rsidP="001C57D2">
      <w:pPr>
        <w:rPr>
          <w:rFonts w:cs="Arial"/>
        </w:rPr>
      </w:pPr>
    </w:p>
    <w:p w:rsidR="00512B3D" w:rsidRDefault="00512B3D" w:rsidP="00512B3D">
      <w:pPr>
        <w:ind w:left="0" w:firstLine="0"/>
        <w:rPr>
          <w:rFonts w:cs="Arial"/>
        </w:rPr>
      </w:pPr>
      <w:r w:rsidRPr="00DB4217">
        <w:rPr>
          <w:rFonts w:cs="Arial"/>
        </w:rPr>
        <w:t xml:space="preserve">The total cost of the Status Quo also includes the </w:t>
      </w:r>
      <w:r>
        <w:rPr>
          <w:rFonts w:cs="Arial"/>
        </w:rPr>
        <w:t xml:space="preserve">cost of AKO. AKO costs $20.1 </w:t>
      </w:r>
      <w:r w:rsidR="0027035D">
        <w:rPr>
          <w:rFonts w:cs="Arial"/>
        </w:rPr>
        <w:t>(</w:t>
      </w:r>
      <w:r>
        <w:rPr>
          <w:rFonts w:cs="Arial"/>
        </w:rPr>
        <w:t>FY11</w:t>
      </w:r>
      <w:r w:rsidR="0027035D">
        <w:rPr>
          <w:rFonts w:cs="Arial"/>
        </w:rPr>
        <w:t>$M)</w:t>
      </w:r>
      <w:r>
        <w:rPr>
          <w:rFonts w:cs="Arial"/>
        </w:rPr>
        <w:t xml:space="preserve"> per year.</w:t>
      </w:r>
    </w:p>
    <w:p w:rsidR="00512B3D" w:rsidRPr="00DB4217" w:rsidRDefault="00512B3D" w:rsidP="00512B3D">
      <w:pPr>
        <w:ind w:left="0" w:firstLine="0"/>
        <w:rPr>
          <w:rFonts w:cs="Arial"/>
        </w:rPr>
      </w:pPr>
    </w:p>
    <w:p w:rsidR="00512B3D" w:rsidRPr="008F4750" w:rsidRDefault="00512B3D" w:rsidP="00512B3D">
      <w:pPr>
        <w:ind w:left="0" w:firstLine="0"/>
        <w:rPr>
          <w:rFonts w:cs="Arial"/>
          <w:bCs/>
          <w:iCs/>
        </w:rPr>
      </w:pPr>
      <w:r>
        <w:rPr>
          <w:rFonts w:cs="Arial"/>
        </w:rPr>
        <w:t>Inflation indices can be found on the ASA FM&amp;C website.</w:t>
      </w:r>
    </w:p>
    <w:p w:rsidR="00512B3D" w:rsidRPr="00DB4217" w:rsidRDefault="00512B3D" w:rsidP="00512B3D">
      <w:pPr>
        <w:rPr>
          <w:rFonts w:cs="Arial"/>
        </w:rPr>
      </w:pPr>
    </w:p>
    <w:p w:rsidR="00512B3D" w:rsidRPr="00DB4217" w:rsidRDefault="00512B3D" w:rsidP="00512B3D">
      <w:pPr>
        <w:pStyle w:val="Caption"/>
        <w:keepNext/>
        <w:jc w:val="center"/>
        <w:rPr>
          <w:rFonts w:cs="Arial"/>
        </w:rPr>
      </w:pPr>
    </w:p>
    <w:p w:rsidR="004F678E" w:rsidRDefault="004F678E">
      <w:pPr>
        <w:rPr>
          <w:rFonts w:eastAsiaTheme="majorEastAsia" w:cs="Arial"/>
          <w:b/>
          <w:bCs/>
          <w:sz w:val="28"/>
          <w:szCs w:val="28"/>
        </w:rPr>
      </w:pPr>
      <w:r>
        <w:rPr>
          <w:rFonts w:cs="Arial"/>
        </w:rPr>
        <w:br w:type="page"/>
      </w:r>
    </w:p>
    <w:p w:rsidR="001C57D2" w:rsidRDefault="001C57D2" w:rsidP="001C57D2">
      <w:pPr>
        <w:pStyle w:val="Heading1"/>
        <w:rPr>
          <w:rFonts w:cs="Arial"/>
        </w:rPr>
      </w:pPr>
      <w:bookmarkStart w:id="20" w:name="_Toc327359934"/>
      <w:r>
        <w:rPr>
          <w:rFonts w:cs="Arial"/>
        </w:rPr>
        <w:lastRenderedPageBreak/>
        <w:t>Appendix B</w:t>
      </w:r>
      <w:bookmarkEnd w:id="20"/>
    </w:p>
    <w:p w:rsidR="001C57D2" w:rsidRDefault="001C57D2" w:rsidP="00A05653">
      <w:pPr>
        <w:spacing w:after="200" w:line="276" w:lineRule="auto"/>
        <w:ind w:left="0" w:firstLine="0"/>
        <w:rPr>
          <w:rFonts w:cs="Arial"/>
        </w:rPr>
      </w:pPr>
    </w:p>
    <w:p w:rsidR="001C57D2" w:rsidRPr="00DB4217" w:rsidRDefault="001C57D2" w:rsidP="001C57D2">
      <w:pPr>
        <w:tabs>
          <w:tab w:val="left" w:pos="0"/>
        </w:tabs>
        <w:ind w:left="0" w:firstLine="0"/>
        <w:rPr>
          <w:rFonts w:cs="Arial"/>
        </w:rPr>
      </w:pPr>
      <w:r w:rsidRPr="00DB4217">
        <w:rPr>
          <w:rFonts w:cs="Arial"/>
        </w:rPr>
        <w:t>The investment and recurring costs for a commercial managed service provider (MSP) have been estimated, b</w:t>
      </w:r>
      <w:r w:rsidRPr="00DB4217">
        <w:rPr>
          <w:rFonts w:cs="Arial"/>
          <w:szCs w:val="24"/>
        </w:rPr>
        <w:t xml:space="preserve">ased on the Ground Rules &amp; Assumptions listed in an earlier section, and additional </w:t>
      </w:r>
      <w:r w:rsidRPr="00DB4217">
        <w:rPr>
          <w:rFonts w:cs="Arial"/>
        </w:rPr>
        <w:t>key assumptions listed below:</w:t>
      </w:r>
    </w:p>
    <w:p w:rsidR="001C57D2" w:rsidRPr="00DB4217" w:rsidRDefault="001C57D2" w:rsidP="001C57D2">
      <w:pPr>
        <w:rPr>
          <w:rFonts w:cs="Arial"/>
        </w:rPr>
      </w:pPr>
    </w:p>
    <w:p w:rsidR="001C57D2" w:rsidRPr="00DB4217" w:rsidRDefault="001C57D2" w:rsidP="001C57D2">
      <w:pPr>
        <w:pStyle w:val="ListParagraph"/>
        <w:numPr>
          <w:ilvl w:val="0"/>
          <w:numId w:val="6"/>
        </w:numPr>
        <w:rPr>
          <w:rFonts w:cs="Arial"/>
        </w:rPr>
      </w:pPr>
      <w:r w:rsidRPr="00DB4217">
        <w:rPr>
          <w:rFonts w:cs="Arial"/>
        </w:rPr>
        <w:t>Labor costs are based on ITES-2S Contract</w:t>
      </w:r>
    </w:p>
    <w:p w:rsidR="001C57D2" w:rsidRPr="00DB4217" w:rsidRDefault="001C57D2" w:rsidP="001C57D2">
      <w:pPr>
        <w:pStyle w:val="ListParagraph"/>
        <w:numPr>
          <w:ilvl w:val="0"/>
          <w:numId w:val="6"/>
        </w:numPr>
        <w:rPr>
          <w:rFonts w:cs="Arial"/>
        </w:rPr>
      </w:pPr>
      <w:r w:rsidRPr="00DB4217">
        <w:rPr>
          <w:rFonts w:cs="Arial"/>
        </w:rPr>
        <w:t>Equipment prices are based on ITES-2H, GSA, and commercial quotes in that order</w:t>
      </w:r>
    </w:p>
    <w:p w:rsidR="001C57D2" w:rsidRPr="00DB4217" w:rsidRDefault="001C57D2" w:rsidP="001C57D2">
      <w:pPr>
        <w:pStyle w:val="ListParagraph"/>
        <w:rPr>
          <w:rFonts w:cs="Arial"/>
        </w:rPr>
      </w:pPr>
    </w:p>
    <w:p w:rsidR="001C57D2" w:rsidRPr="00FB1D2E" w:rsidRDefault="001C57D2" w:rsidP="001C57D2">
      <w:pPr>
        <w:pStyle w:val="ListParagraph"/>
        <w:numPr>
          <w:ilvl w:val="0"/>
          <w:numId w:val="6"/>
        </w:numPr>
        <w:rPr>
          <w:rFonts w:cs="Arial"/>
        </w:rPr>
      </w:pPr>
      <w:r w:rsidRPr="00FB1D2E">
        <w:rPr>
          <w:rFonts w:cs="Arial"/>
        </w:rPr>
        <w:t xml:space="preserve">Storage costs are assumed to reduce 15% per year (based on </w:t>
      </w:r>
      <w:r>
        <w:rPr>
          <w:rFonts w:cs="Arial"/>
        </w:rPr>
        <w:t xml:space="preserve">industry trends and </w:t>
      </w:r>
      <w:r w:rsidRPr="00FB1D2E">
        <w:rPr>
          <w:rFonts w:cs="Arial"/>
        </w:rPr>
        <w:t xml:space="preserve">AKO data of 15% </w:t>
      </w:r>
      <w:r>
        <w:rPr>
          <w:rFonts w:cs="Arial"/>
        </w:rPr>
        <w:t xml:space="preserve">annual </w:t>
      </w:r>
      <w:r w:rsidRPr="00FB1D2E">
        <w:rPr>
          <w:rFonts w:cs="Arial"/>
        </w:rPr>
        <w:t>reduction</w:t>
      </w:r>
      <w:r>
        <w:rPr>
          <w:rFonts w:cs="Arial"/>
        </w:rPr>
        <w:t>)</w:t>
      </w:r>
    </w:p>
    <w:p w:rsidR="001C57D2" w:rsidRPr="00DB4217" w:rsidRDefault="001C57D2" w:rsidP="001C57D2">
      <w:pPr>
        <w:pStyle w:val="ListParagraph"/>
        <w:rPr>
          <w:rFonts w:cs="Arial"/>
        </w:rPr>
      </w:pPr>
    </w:p>
    <w:p w:rsidR="001C57D2" w:rsidRPr="00DB4217" w:rsidRDefault="001C57D2" w:rsidP="001C57D2">
      <w:pPr>
        <w:pStyle w:val="ListParagraph"/>
        <w:numPr>
          <w:ilvl w:val="0"/>
          <w:numId w:val="6"/>
        </w:numPr>
        <w:rPr>
          <w:rFonts w:cs="Arial"/>
        </w:rPr>
      </w:pPr>
      <w:r w:rsidRPr="00DB4217">
        <w:rPr>
          <w:rFonts w:cs="Arial"/>
        </w:rPr>
        <w:t>Storage and Archiving build up over 2 year period</w:t>
      </w:r>
    </w:p>
    <w:p w:rsidR="001C57D2" w:rsidRPr="00DB4217" w:rsidRDefault="001C57D2" w:rsidP="001C57D2">
      <w:pPr>
        <w:pStyle w:val="ListParagraph"/>
        <w:rPr>
          <w:rFonts w:cs="Arial"/>
        </w:rPr>
      </w:pPr>
    </w:p>
    <w:p w:rsidR="001C57D2" w:rsidRPr="00DB4217" w:rsidRDefault="001C57D2" w:rsidP="001C57D2">
      <w:pPr>
        <w:pStyle w:val="ListParagraph"/>
        <w:numPr>
          <w:ilvl w:val="0"/>
          <w:numId w:val="6"/>
        </w:numPr>
        <w:rPr>
          <w:rFonts w:cs="Arial"/>
        </w:rPr>
      </w:pPr>
      <w:r w:rsidRPr="00DB4217">
        <w:rPr>
          <w:rFonts w:cs="Arial"/>
        </w:rPr>
        <w:t>DR/COOP requires:</w:t>
      </w:r>
    </w:p>
    <w:p w:rsidR="001C57D2" w:rsidRPr="00DB4217" w:rsidRDefault="001C57D2" w:rsidP="001C57D2">
      <w:pPr>
        <w:pStyle w:val="ListParagraph"/>
        <w:numPr>
          <w:ilvl w:val="1"/>
          <w:numId w:val="11"/>
        </w:numPr>
        <w:rPr>
          <w:rFonts w:cs="Arial"/>
        </w:rPr>
      </w:pPr>
      <w:r w:rsidRPr="00DB4217">
        <w:rPr>
          <w:rFonts w:cs="Arial"/>
        </w:rPr>
        <w:t>2 CONUS data centers with TLA equipment  for security  at both sites (primary &amp; COOP)</w:t>
      </w:r>
    </w:p>
    <w:p w:rsidR="001C57D2" w:rsidRPr="00DB4217" w:rsidRDefault="001C57D2" w:rsidP="001C57D2">
      <w:pPr>
        <w:pStyle w:val="ListParagraph"/>
        <w:numPr>
          <w:ilvl w:val="1"/>
          <w:numId w:val="11"/>
        </w:numPr>
        <w:rPr>
          <w:rFonts w:cs="Arial"/>
        </w:rPr>
      </w:pPr>
      <w:r w:rsidRPr="00DB4217">
        <w:rPr>
          <w:rFonts w:cs="Arial"/>
        </w:rPr>
        <w:t>1:1 equipment redundancy</w:t>
      </w:r>
    </w:p>
    <w:p w:rsidR="001C57D2" w:rsidRDefault="001C57D2" w:rsidP="001C57D2">
      <w:pPr>
        <w:pStyle w:val="ListParagraph"/>
        <w:numPr>
          <w:ilvl w:val="1"/>
          <w:numId w:val="11"/>
        </w:numPr>
        <w:rPr>
          <w:rFonts w:cs="Arial"/>
        </w:rPr>
      </w:pPr>
      <w:r w:rsidRPr="00DB4217">
        <w:rPr>
          <w:rFonts w:cs="Arial"/>
        </w:rPr>
        <w:t>Bandwidth for COOP data replications - commercial WAN link</w:t>
      </w:r>
    </w:p>
    <w:p w:rsidR="001C57D2" w:rsidRPr="00DB4217" w:rsidRDefault="001C57D2" w:rsidP="001C57D2">
      <w:pPr>
        <w:pStyle w:val="ListParagraph"/>
        <w:ind w:left="1800" w:firstLine="0"/>
        <w:rPr>
          <w:rFonts w:cs="Arial"/>
        </w:rPr>
      </w:pPr>
      <w:r w:rsidRPr="00DB4217">
        <w:rPr>
          <w:rFonts w:cs="Arial"/>
        </w:rPr>
        <w:t>(</w:t>
      </w:r>
      <w:proofErr w:type="gramStart"/>
      <w:r w:rsidRPr="00DB4217">
        <w:rPr>
          <w:rFonts w:cs="Arial"/>
        </w:rPr>
        <w:t>not</w:t>
      </w:r>
      <w:proofErr w:type="gramEnd"/>
      <w:r w:rsidRPr="00DB4217">
        <w:rPr>
          <w:rFonts w:cs="Arial"/>
        </w:rPr>
        <w:t xml:space="preserve"> DISN) 2x Dual OC-48 from each data center</w:t>
      </w:r>
    </w:p>
    <w:p w:rsidR="001C57D2" w:rsidRPr="00DB4217" w:rsidRDefault="001C57D2" w:rsidP="001C57D2">
      <w:pPr>
        <w:rPr>
          <w:rFonts w:cs="Arial"/>
        </w:rPr>
      </w:pPr>
    </w:p>
    <w:p w:rsidR="001C57D2" w:rsidRPr="00DB4217" w:rsidRDefault="001C57D2" w:rsidP="001C57D2">
      <w:pPr>
        <w:pStyle w:val="ListParagraph"/>
        <w:numPr>
          <w:ilvl w:val="0"/>
          <w:numId w:val="6"/>
        </w:numPr>
        <w:rPr>
          <w:rFonts w:cs="Arial"/>
        </w:rPr>
      </w:pPr>
      <w:r w:rsidRPr="00DB4217">
        <w:rPr>
          <w:rFonts w:cs="Arial"/>
        </w:rPr>
        <w:t>The MSP will have to acquire licenses (OS, Exchange).</w:t>
      </w:r>
    </w:p>
    <w:p w:rsidR="001C57D2" w:rsidRPr="00DB4217" w:rsidRDefault="001C57D2" w:rsidP="001C57D2">
      <w:pPr>
        <w:rPr>
          <w:rFonts w:cs="Arial"/>
        </w:rPr>
      </w:pPr>
    </w:p>
    <w:p w:rsidR="001C57D2" w:rsidRPr="00DB4217" w:rsidRDefault="001C57D2" w:rsidP="001C57D2">
      <w:pPr>
        <w:pStyle w:val="ListParagraph"/>
        <w:numPr>
          <w:ilvl w:val="0"/>
          <w:numId w:val="6"/>
        </w:numPr>
        <w:rPr>
          <w:rFonts w:cs="Arial"/>
        </w:rPr>
      </w:pPr>
      <w:r w:rsidRPr="00DB4217">
        <w:rPr>
          <w:rFonts w:cs="Arial"/>
        </w:rPr>
        <w:t>The profit of the MSP is equivalent to a 6% fee</w:t>
      </w:r>
    </w:p>
    <w:p w:rsidR="001C57D2" w:rsidRPr="00DB4217" w:rsidRDefault="001C57D2" w:rsidP="001C57D2">
      <w:pPr>
        <w:rPr>
          <w:rFonts w:cs="Arial"/>
        </w:rPr>
      </w:pPr>
    </w:p>
    <w:p w:rsidR="001C57D2" w:rsidRPr="00DB4217" w:rsidRDefault="00B53035" w:rsidP="001C57D2">
      <w:pPr>
        <w:pStyle w:val="ListParagraph"/>
        <w:numPr>
          <w:ilvl w:val="0"/>
          <w:numId w:val="6"/>
        </w:numPr>
        <w:rPr>
          <w:rFonts w:cs="Arial"/>
        </w:rPr>
      </w:pPr>
      <w:r>
        <w:rPr>
          <w:rFonts w:cs="Arial"/>
        </w:rPr>
        <w:t xml:space="preserve">Journaling </w:t>
      </w:r>
      <w:r w:rsidR="001C57D2" w:rsidRPr="00DB4217">
        <w:rPr>
          <w:rFonts w:cs="Arial"/>
        </w:rPr>
        <w:t>software is not required since it will use the capability available in Exchange 2010</w:t>
      </w:r>
    </w:p>
    <w:p w:rsidR="001C57D2" w:rsidRPr="00DB4217" w:rsidRDefault="001C57D2" w:rsidP="001C57D2">
      <w:pPr>
        <w:rPr>
          <w:rFonts w:cs="Arial"/>
        </w:rPr>
      </w:pPr>
    </w:p>
    <w:p w:rsidR="001C57D2" w:rsidRPr="00DB4217" w:rsidRDefault="001C57D2" w:rsidP="001C57D2">
      <w:pPr>
        <w:pStyle w:val="ListParagraph"/>
        <w:numPr>
          <w:ilvl w:val="0"/>
          <w:numId w:val="6"/>
        </w:numPr>
        <w:rPr>
          <w:rFonts w:cs="Arial"/>
        </w:rPr>
      </w:pPr>
      <w:r w:rsidRPr="00DB4217">
        <w:rPr>
          <w:rFonts w:cs="Arial"/>
        </w:rPr>
        <w:t>Message Rates per day:</w:t>
      </w:r>
    </w:p>
    <w:p w:rsidR="001C57D2" w:rsidRPr="00DB4217" w:rsidRDefault="001C57D2" w:rsidP="001C57D2">
      <w:pPr>
        <w:pStyle w:val="ListParagraph"/>
        <w:numPr>
          <w:ilvl w:val="0"/>
          <w:numId w:val="7"/>
        </w:numPr>
        <w:rPr>
          <w:rFonts w:cs="Arial"/>
        </w:rPr>
      </w:pPr>
      <w:r w:rsidRPr="00DB4217">
        <w:rPr>
          <w:rFonts w:cs="Arial"/>
        </w:rPr>
        <w:t>Business Users - 20 Transmit / 80 Receive</w:t>
      </w:r>
    </w:p>
    <w:p w:rsidR="001C57D2" w:rsidRPr="00DB4217" w:rsidRDefault="001C57D2" w:rsidP="001C57D2">
      <w:pPr>
        <w:pStyle w:val="ListParagraph"/>
        <w:numPr>
          <w:ilvl w:val="0"/>
          <w:numId w:val="7"/>
        </w:numPr>
        <w:rPr>
          <w:rFonts w:cs="Arial"/>
        </w:rPr>
      </w:pPr>
      <w:r w:rsidRPr="00DB4217">
        <w:rPr>
          <w:rFonts w:cs="Arial"/>
        </w:rPr>
        <w:t>Webmail Users - 5 Transmit / 20 Receive</w:t>
      </w:r>
    </w:p>
    <w:p w:rsidR="001C57D2" w:rsidRPr="00DB4217" w:rsidRDefault="001C57D2" w:rsidP="001C57D2">
      <w:pPr>
        <w:rPr>
          <w:rFonts w:cs="Arial"/>
        </w:rPr>
      </w:pPr>
    </w:p>
    <w:p w:rsidR="001C57D2" w:rsidRPr="00DB4217" w:rsidRDefault="001C57D2" w:rsidP="001C57D2">
      <w:pPr>
        <w:pStyle w:val="ListParagraph"/>
        <w:numPr>
          <w:ilvl w:val="0"/>
          <w:numId w:val="6"/>
        </w:numPr>
        <w:rPr>
          <w:rFonts w:cs="Arial"/>
        </w:rPr>
      </w:pPr>
      <w:r>
        <w:rPr>
          <w:rFonts w:cs="Arial"/>
        </w:rPr>
        <w:t xml:space="preserve"> </w:t>
      </w:r>
      <w:r w:rsidRPr="00DB4217">
        <w:rPr>
          <w:rFonts w:cs="Arial"/>
        </w:rPr>
        <w:t>Average message size is 88KB, based on current AKO daily usage</w:t>
      </w:r>
    </w:p>
    <w:p w:rsidR="001C57D2" w:rsidRPr="00DB4217" w:rsidRDefault="001C57D2" w:rsidP="001C57D2">
      <w:pPr>
        <w:rPr>
          <w:rFonts w:cs="Arial"/>
        </w:rPr>
      </w:pPr>
    </w:p>
    <w:p w:rsidR="001C57D2" w:rsidRDefault="001C57D2" w:rsidP="001C57D2">
      <w:pPr>
        <w:pStyle w:val="ListParagraph"/>
        <w:numPr>
          <w:ilvl w:val="0"/>
          <w:numId w:val="6"/>
        </w:numPr>
        <w:rPr>
          <w:rFonts w:cs="Arial"/>
        </w:rPr>
      </w:pPr>
      <w:r>
        <w:rPr>
          <w:rFonts w:cs="Arial"/>
        </w:rPr>
        <w:t xml:space="preserve"> </w:t>
      </w:r>
      <w:r w:rsidRPr="00DB4217">
        <w:rPr>
          <w:rFonts w:cs="Arial"/>
        </w:rPr>
        <w:t xml:space="preserve">Storage per user will be split into a higher tier for 1 GB , remainder will use a </w:t>
      </w:r>
      <w:r>
        <w:rPr>
          <w:rFonts w:cs="Arial"/>
        </w:rPr>
        <w:t xml:space="preserve"> </w:t>
      </w:r>
    </w:p>
    <w:p w:rsidR="001C57D2" w:rsidRPr="00DB4217" w:rsidRDefault="001C57D2" w:rsidP="001C57D2">
      <w:pPr>
        <w:pStyle w:val="ListParagraph"/>
        <w:ind w:left="0" w:firstLine="0"/>
        <w:rPr>
          <w:rFonts w:cs="Arial"/>
        </w:rPr>
      </w:pPr>
      <w:r>
        <w:rPr>
          <w:rFonts w:cs="Arial"/>
        </w:rPr>
        <w:t xml:space="preserve"> </w:t>
      </w:r>
      <w:r>
        <w:rPr>
          <w:rFonts w:cs="Arial"/>
        </w:rPr>
        <w:tab/>
        <w:t xml:space="preserve">       </w:t>
      </w:r>
      <w:proofErr w:type="gramStart"/>
      <w:r w:rsidRPr="00DB4217">
        <w:rPr>
          <w:rFonts w:cs="Arial"/>
        </w:rPr>
        <w:t>lower</w:t>
      </w:r>
      <w:proofErr w:type="gramEnd"/>
      <w:r w:rsidRPr="00DB4217">
        <w:rPr>
          <w:rFonts w:cs="Arial"/>
        </w:rPr>
        <w:t xml:space="preserve"> tier </w:t>
      </w:r>
    </w:p>
    <w:p w:rsidR="001C57D2" w:rsidRPr="00DB4217" w:rsidRDefault="001C57D2" w:rsidP="001C57D2">
      <w:pPr>
        <w:rPr>
          <w:rFonts w:cs="Arial"/>
        </w:rPr>
      </w:pPr>
    </w:p>
    <w:p w:rsidR="001C57D2" w:rsidRPr="00DB4217" w:rsidRDefault="001C57D2" w:rsidP="001C57D2">
      <w:pPr>
        <w:pStyle w:val="ListParagraph"/>
        <w:numPr>
          <w:ilvl w:val="0"/>
          <w:numId w:val="6"/>
        </w:numPr>
        <w:rPr>
          <w:rFonts w:cs="Arial"/>
        </w:rPr>
      </w:pPr>
      <w:r>
        <w:rPr>
          <w:rFonts w:cs="Arial"/>
        </w:rPr>
        <w:t xml:space="preserve"> </w:t>
      </w:r>
      <w:r w:rsidRPr="00DB4217">
        <w:rPr>
          <w:rFonts w:cs="Arial"/>
        </w:rPr>
        <w:t>NIPR and SIPR user costs are the same</w:t>
      </w:r>
      <w:r w:rsidR="005F6E27">
        <w:rPr>
          <w:rFonts w:cs="Arial"/>
        </w:rPr>
        <w:t xml:space="preserve"> </w:t>
      </w:r>
    </w:p>
    <w:p w:rsidR="001C57D2" w:rsidRPr="00DB4217" w:rsidRDefault="001C57D2" w:rsidP="001C57D2">
      <w:pPr>
        <w:rPr>
          <w:rFonts w:cs="Arial"/>
        </w:rPr>
      </w:pPr>
    </w:p>
    <w:p w:rsidR="001C57D2" w:rsidRDefault="001C57D2" w:rsidP="001C57D2">
      <w:pPr>
        <w:rPr>
          <w:rFonts w:cs="Arial"/>
        </w:rPr>
      </w:pPr>
      <w:r w:rsidRPr="00DB4217">
        <w:rPr>
          <w:rFonts w:cs="Arial"/>
        </w:rPr>
        <w:t>In addition, contracting office and MSP contract closeout c</w:t>
      </w:r>
      <w:r>
        <w:rPr>
          <w:rFonts w:cs="Arial"/>
        </w:rPr>
        <w:t>osts are excluded from the</w:t>
      </w:r>
    </w:p>
    <w:p w:rsidR="001C57D2" w:rsidRDefault="001D6D84" w:rsidP="001C57D2">
      <w:pPr>
        <w:rPr>
          <w:rFonts w:cs="Arial"/>
        </w:rPr>
      </w:pPr>
      <w:r w:rsidRPr="00DB4217">
        <w:rPr>
          <w:rFonts w:cs="Arial"/>
        </w:rPr>
        <w:t>E</w:t>
      </w:r>
      <w:r w:rsidR="001C57D2" w:rsidRPr="00DB4217">
        <w:rPr>
          <w:rFonts w:cs="Arial"/>
        </w:rPr>
        <w:t>stimate</w:t>
      </w:r>
      <w:r>
        <w:rPr>
          <w:rFonts w:cs="Arial"/>
        </w:rPr>
        <w:t>.</w:t>
      </w:r>
    </w:p>
    <w:p w:rsidR="001D6D84" w:rsidRPr="00DB4217" w:rsidRDefault="001D6D84" w:rsidP="001C57D2">
      <w:pPr>
        <w:rPr>
          <w:rFonts w:cs="Arial"/>
        </w:rPr>
      </w:pPr>
    </w:p>
    <w:p w:rsidR="001D6D84" w:rsidRPr="00DB4217" w:rsidRDefault="006A3A3B" w:rsidP="001D6D84">
      <w:pPr>
        <w:ind w:left="0" w:firstLine="0"/>
        <w:rPr>
          <w:rFonts w:cs="Arial"/>
        </w:rPr>
      </w:pPr>
      <w:r>
        <w:rPr>
          <w:rFonts w:cs="Arial"/>
        </w:rPr>
        <w:t xml:space="preserve">The </w:t>
      </w:r>
      <w:proofErr w:type="gramStart"/>
      <w:r>
        <w:rPr>
          <w:rFonts w:cs="Arial"/>
        </w:rPr>
        <w:t xml:space="preserve">MSP </w:t>
      </w:r>
      <w:r w:rsidR="001D6D84" w:rsidRPr="00DB4217">
        <w:rPr>
          <w:rFonts w:cs="Arial"/>
        </w:rPr>
        <w:t xml:space="preserve"> has</w:t>
      </w:r>
      <w:proofErr w:type="gramEnd"/>
      <w:r w:rsidR="001D6D84" w:rsidRPr="00DB4217">
        <w:rPr>
          <w:rFonts w:cs="Arial"/>
        </w:rPr>
        <w:t xml:space="preserve"> stated that the non-Business users (OWA) will need licenses to access </w:t>
      </w:r>
      <w:r w:rsidR="001D6D84">
        <w:rPr>
          <w:rFonts w:cs="Arial"/>
        </w:rPr>
        <w:t>Army</w:t>
      </w:r>
      <w:r w:rsidR="001D6D84" w:rsidRPr="00DB4217">
        <w:rPr>
          <w:rFonts w:cs="Arial"/>
        </w:rPr>
        <w:t xml:space="preserve"> </w:t>
      </w:r>
      <w:r w:rsidR="001D6D84">
        <w:rPr>
          <w:rFonts w:cs="Arial"/>
        </w:rPr>
        <w:t>E-mail</w:t>
      </w:r>
      <w:r w:rsidR="001D6D84" w:rsidRPr="00DB4217">
        <w:rPr>
          <w:rFonts w:cs="Arial"/>
        </w:rPr>
        <w:t>. The cost of the perpetual client access licenses (CALs) has been added to the cost estimate and shown in the table below.</w:t>
      </w:r>
    </w:p>
    <w:p w:rsidR="001C57D2" w:rsidRPr="00DB4217" w:rsidRDefault="001C57D2" w:rsidP="001C57D2">
      <w:pPr>
        <w:rPr>
          <w:rFonts w:cs="Arial"/>
        </w:rPr>
      </w:pPr>
    </w:p>
    <w:p w:rsidR="001C57D2" w:rsidRPr="00F27FAE" w:rsidRDefault="001C57D2" w:rsidP="001C57D2">
      <w:pPr>
        <w:ind w:left="0" w:firstLine="0"/>
      </w:pPr>
      <w:r w:rsidRPr="00F27FAE">
        <w:lastRenderedPageBreak/>
        <w:t xml:space="preserve">The table below provides the detailed cost estimate of this COA.  It is expected that the </w:t>
      </w:r>
    </w:p>
    <w:p w:rsidR="001C57D2" w:rsidRPr="00F27FAE" w:rsidRDefault="001C57D2" w:rsidP="001C57D2">
      <w:pPr>
        <w:ind w:left="0" w:firstLine="0"/>
      </w:pPr>
      <w:r w:rsidRPr="00F27FAE">
        <w:t xml:space="preserve">MSP will smooth out the Investment and Operations &amp; Support costs in the </w:t>
      </w:r>
      <w:r>
        <w:t>price per user</w:t>
      </w:r>
      <w:r w:rsidRPr="00F27FAE">
        <w:t>.</w:t>
      </w:r>
    </w:p>
    <w:p w:rsidR="001C57D2" w:rsidRDefault="001C57D2" w:rsidP="00390D44">
      <w:pPr>
        <w:ind w:left="0" w:firstLine="0"/>
        <w:rPr>
          <w:rFonts w:cs="Arial"/>
          <w:i/>
          <w:sz w:val="18"/>
        </w:rPr>
      </w:pPr>
    </w:p>
    <w:p w:rsidR="001C57D2" w:rsidRPr="00DB4217" w:rsidRDefault="001C57D2" w:rsidP="001C57D2">
      <w:pPr>
        <w:jc w:val="center"/>
        <w:rPr>
          <w:rFonts w:cs="Arial"/>
        </w:rPr>
      </w:pPr>
    </w:p>
    <w:tbl>
      <w:tblPr>
        <w:tblW w:w="4516" w:type="pct"/>
        <w:tblLook w:val="04A0"/>
      </w:tblPr>
      <w:tblGrid>
        <w:gridCol w:w="567"/>
        <w:gridCol w:w="4078"/>
        <w:gridCol w:w="767"/>
        <w:gridCol w:w="754"/>
        <w:gridCol w:w="756"/>
        <w:gridCol w:w="756"/>
        <w:gridCol w:w="760"/>
        <w:gridCol w:w="756"/>
        <w:gridCol w:w="756"/>
      </w:tblGrid>
      <w:tr w:rsidR="008D6BCD" w:rsidRPr="007B65C1" w:rsidTr="008D6BCD">
        <w:trPr>
          <w:trHeight w:val="255"/>
        </w:trPr>
        <w:tc>
          <w:tcPr>
            <w:tcW w:w="2334" w:type="pct"/>
            <w:gridSpan w:val="2"/>
            <w:tcBorders>
              <w:top w:val="nil"/>
              <w:left w:val="nil"/>
              <w:bottom w:val="nil"/>
              <w:right w:val="nil"/>
            </w:tcBorders>
            <w:shd w:val="clear" w:color="auto" w:fill="auto"/>
            <w:noWrap/>
            <w:vAlign w:val="bottom"/>
            <w:hideMark/>
          </w:tcPr>
          <w:p w:rsidR="008D6BCD" w:rsidRPr="007B65C1" w:rsidRDefault="008D6BCD" w:rsidP="007B65C1">
            <w:pPr>
              <w:ind w:left="0" w:firstLine="0"/>
              <w:rPr>
                <w:rFonts w:eastAsia="Times New Roman" w:cs="Arial"/>
                <w:color w:val="000000"/>
                <w:sz w:val="18"/>
                <w:szCs w:val="18"/>
              </w:rPr>
            </w:pPr>
            <w:r w:rsidRPr="007B65C1">
              <w:rPr>
                <w:rFonts w:eastAsia="Times New Roman" w:cs="Arial"/>
                <w:color w:val="000000"/>
                <w:sz w:val="18"/>
                <w:szCs w:val="18"/>
              </w:rPr>
              <w:t>Costs are in Base Year FY11 $M (Constant Dollars)</w:t>
            </w:r>
          </w:p>
        </w:tc>
        <w:tc>
          <w:tcPr>
            <w:tcW w:w="1906" w:type="pct"/>
            <w:gridSpan w:val="5"/>
            <w:tcBorders>
              <w:top w:val="nil"/>
              <w:left w:val="nil"/>
              <w:bottom w:val="nil"/>
              <w:right w:val="nil"/>
            </w:tcBorders>
            <w:shd w:val="clear" w:color="auto" w:fill="auto"/>
            <w:noWrap/>
            <w:vAlign w:val="bottom"/>
            <w:hideMark/>
          </w:tcPr>
          <w:p w:rsidR="008D6BCD" w:rsidRPr="007B65C1" w:rsidRDefault="008D6BCD" w:rsidP="007B65C1">
            <w:pPr>
              <w:ind w:left="0" w:firstLine="0"/>
              <w:rPr>
                <w:rFonts w:eastAsia="Times New Roman" w:cs="Arial"/>
                <w:b/>
                <w:bCs/>
                <w:color w:val="000000"/>
                <w:sz w:val="18"/>
                <w:szCs w:val="18"/>
              </w:rPr>
            </w:pPr>
            <w:r w:rsidRPr="007B65C1">
              <w:rPr>
                <w:rFonts w:eastAsia="Times New Roman" w:cs="Arial"/>
                <w:b/>
                <w:bCs/>
                <w:color w:val="000000"/>
                <w:sz w:val="18"/>
                <w:szCs w:val="18"/>
              </w:rPr>
              <w:t>MSP Estimate with Additional CALS</w:t>
            </w:r>
          </w:p>
        </w:tc>
        <w:tc>
          <w:tcPr>
            <w:tcW w:w="380" w:type="pct"/>
            <w:tcBorders>
              <w:top w:val="nil"/>
              <w:left w:val="nil"/>
              <w:bottom w:val="nil"/>
              <w:right w:val="nil"/>
            </w:tcBorders>
            <w:shd w:val="clear" w:color="auto" w:fill="auto"/>
            <w:noWrap/>
            <w:vAlign w:val="bottom"/>
            <w:hideMark/>
          </w:tcPr>
          <w:p w:rsidR="008D6BCD" w:rsidRPr="007B65C1" w:rsidRDefault="008D6BCD" w:rsidP="007B65C1">
            <w:pPr>
              <w:ind w:left="0" w:firstLine="0"/>
              <w:rPr>
                <w:rFonts w:eastAsia="Times New Roman" w:cs="Arial"/>
                <w:color w:val="000000"/>
                <w:sz w:val="18"/>
                <w:szCs w:val="18"/>
              </w:rPr>
            </w:pPr>
          </w:p>
        </w:tc>
        <w:tc>
          <w:tcPr>
            <w:tcW w:w="380" w:type="pct"/>
            <w:tcBorders>
              <w:top w:val="nil"/>
              <w:left w:val="nil"/>
              <w:bottom w:val="nil"/>
              <w:right w:val="nil"/>
            </w:tcBorders>
            <w:shd w:val="clear" w:color="auto" w:fill="auto"/>
            <w:noWrap/>
            <w:vAlign w:val="bottom"/>
            <w:hideMark/>
          </w:tcPr>
          <w:p w:rsidR="008D6BCD" w:rsidRPr="007B65C1" w:rsidRDefault="008D6BCD" w:rsidP="007B65C1">
            <w:pPr>
              <w:ind w:left="0" w:firstLine="0"/>
              <w:rPr>
                <w:rFonts w:eastAsia="Times New Roman" w:cs="Arial"/>
                <w:color w:val="000000"/>
                <w:sz w:val="18"/>
                <w:szCs w:val="18"/>
              </w:rPr>
            </w:pPr>
          </w:p>
        </w:tc>
      </w:tr>
      <w:tr w:rsidR="008D6BCD" w:rsidRPr="007B65C1" w:rsidTr="008D6BCD">
        <w:trPr>
          <w:trHeight w:val="255"/>
        </w:trPr>
        <w:tc>
          <w:tcPr>
            <w:tcW w:w="285" w:type="pct"/>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8D6BCD" w:rsidRPr="007B65C1" w:rsidRDefault="008D6BCD" w:rsidP="0058284F">
            <w:pPr>
              <w:ind w:left="0" w:firstLine="0"/>
              <w:jc w:val="center"/>
              <w:rPr>
                <w:rFonts w:eastAsia="Times New Roman" w:cs="Arial"/>
                <w:b/>
                <w:bCs/>
                <w:color w:val="000000"/>
                <w:sz w:val="18"/>
                <w:szCs w:val="18"/>
              </w:rPr>
            </w:pPr>
            <w:r w:rsidRPr="007B65C1">
              <w:rPr>
                <w:rFonts w:eastAsia="Times New Roman" w:cs="Arial"/>
                <w:b/>
                <w:bCs/>
                <w:color w:val="000000"/>
                <w:sz w:val="18"/>
                <w:szCs w:val="18"/>
              </w:rPr>
              <w:t>CE#</w:t>
            </w:r>
          </w:p>
        </w:tc>
        <w:tc>
          <w:tcPr>
            <w:tcW w:w="2049" w:type="pct"/>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8D6BCD" w:rsidRPr="007B65C1" w:rsidRDefault="008D6BCD" w:rsidP="0058284F">
            <w:pPr>
              <w:ind w:left="0" w:firstLine="0"/>
              <w:jc w:val="center"/>
              <w:rPr>
                <w:rFonts w:eastAsia="Times New Roman" w:cs="Arial"/>
                <w:b/>
                <w:bCs/>
                <w:color w:val="000000"/>
                <w:sz w:val="18"/>
                <w:szCs w:val="18"/>
              </w:rPr>
            </w:pPr>
            <w:r w:rsidRPr="007B65C1">
              <w:rPr>
                <w:rFonts w:eastAsia="Times New Roman" w:cs="Arial"/>
                <w:b/>
                <w:bCs/>
                <w:color w:val="000000"/>
                <w:sz w:val="18"/>
                <w:szCs w:val="18"/>
              </w:rPr>
              <w:t>Cost Elements</w:t>
            </w:r>
          </w:p>
        </w:tc>
        <w:tc>
          <w:tcPr>
            <w:tcW w:w="385" w:type="pct"/>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8D6BCD" w:rsidRPr="007B65C1" w:rsidRDefault="008D6BCD" w:rsidP="0058284F">
            <w:pPr>
              <w:ind w:left="0" w:firstLine="0"/>
              <w:jc w:val="center"/>
              <w:rPr>
                <w:rFonts w:eastAsia="Times New Roman" w:cs="Arial"/>
                <w:b/>
                <w:bCs/>
                <w:color w:val="000000"/>
                <w:sz w:val="18"/>
                <w:szCs w:val="18"/>
              </w:rPr>
            </w:pPr>
            <w:r w:rsidRPr="007B65C1">
              <w:rPr>
                <w:rFonts w:eastAsia="Times New Roman" w:cs="Arial"/>
                <w:b/>
                <w:bCs/>
                <w:color w:val="000000"/>
                <w:sz w:val="18"/>
                <w:szCs w:val="18"/>
              </w:rPr>
              <w:t>FY11</w:t>
            </w:r>
          </w:p>
        </w:tc>
        <w:tc>
          <w:tcPr>
            <w:tcW w:w="379" w:type="pct"/>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8D6BCD" w:rsidRPr="007B65C1" w:rsidRDefault="008D6BCD" w:rsidP="0058284F">
            <w:pPr>
              <w:ind w:left="0" w:firstLine="0"/>
              <w:jc w:val="center"/>
              <w:rPr>
                <w:rFonts w:eastAsia="Times New Roman" w:cs="Arial"/>
                <w:b/>
                <w:bCs/>
                <w:color w:val="000000"/>
                <w:sz w:val="18"/>
                <w:szCs w:val="18"/>
              </w:rPr>
            </w:pPr>
            <w:r w:rsidRPr="007B65C1">
              <w:rPr>
                <w:rFonts w:eastAsia="Times New Roman" w:cs="Arial"/>
                <w:b/>
                <w:bCs/>
                <w:color w:val="000000"/>
                <w:sz w:val="18"/>
                <w:szCs w:val="18"/>
              </w:rPr>
              <w:t>FY12</w:t>
            </w:r>
          </w:p>
        </w:tc>
        <w:tc>
          <w:tcPr>
            <w:tcW w:w="380" w:type="pct"/>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8D6BCD" w:rsidRPr="007B65C1" w:rsidRDefault="008D6BCD" w:rsidP="0058284F">
            <w:pPr>
              <w:ind w:left="0" w:firstLine="0"/>
              <w:jc w:val="center"/>
              <w:rPr>
                <w:rFonts w:eastAsia="Times New Roman" w:cs="Arial"/>
                <w:b/>
                <w:bCs/>
                <w:color w:val="000000"/>
                <w:sz w:val="18"/>
                <w:szCs w:val="18"/>
              </w:rPr>
            </w:pPr>
            <w:r w:rsidRPr="007B65C1">
              <w:rPr>
                <w:rFonts w:eastAsia="Times New Roman" w:cs="Arial"/>
                <w:b/>
                <w:bCs/>
                <w:color w:val="000000"/>
                <w:sz w:val="18"/>
                <w:szCs w:val="18"/>
              </w:rPr>
              <w:t>FY13</w:t>
            </w:r>
          </w:p>
        </w:tc>
        <w:tc>
          <w:tcPr>
            <w:tcW w:w="380" w:type="pct"/>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8D6BCD" w:rsidRPr="007B65C1" w:rsidRDefault="008D6BCD" w:rsidP="0058284F">
            <w:pPr>
              <w:ind w:left="0" w:firstLine="0"/>
              <w:jc w:val="center"/>
              <w:rPr>
                <w:rFonts w:eastAsia="Times New Roman" w:cs="Arial"/>
                <w:b/>
                <w:bCs/>
                <w:color w:val="000000"/>
                <w:sz w:val="18"/>
                <w:szCs w:val="18"/>
              </w:rPr>
            </w:pPr>
            <w:r w:rsidRPr="007B65C1">
              <w:rPr>
                <w:rFonts w:eastAsia="Times New Roman" w:cs="Arial"/>
                <w:b/>
                <w:bCs/>
                <w:color w:val="000000"/>
                <w:sz w:val="18"/>
                <w:szCs w:val="18"/>
              </w:rPr>
              <w:t>FY14</w:t>
            </w:r>
          </w:p>
        </w:tc>
        <w:tc>
          <w:tcPr>
            <w:tcW w:w="382" w:type="pct"/>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8D6BCD" w:rsidRPr="007B65C1" w:rsidRDefault="008D6BCD" w:rsidP="0058284F">
            <w:pPr>
              <w:ind w:left="0" w:firstLine="0"/>
              <w:jc w:val="center"/>
              <w:rPr>
                <w:rFonts w:eastAsia="Times New Roman" w:cs="Arial"/>
                <w:b/>
                <w:bCs/>
                <w:color w:val="000000"/>
                <w:sz w:val="18"/>
                <w:szCs w:val="18"/>
              </w:rPr>
            </w:pPr>
            <w:r w:rsidRPr="007B65C1">
              <w:rPr>
                <w:rFonts w:eastAsia="Times New Roman" w:cs="Arial"/>
                <w:b/>
                <w:bCs/>
                <w:color w:val="000000"/>
                <w:sz w:val="18"/>
                <w:szCs w:val="18"/>
              </w:rPr>
              <w:t>FY15</w:t>
            </w:r>
          </w:p>
        </w:tc>
        <w:tc>
          <w:tcPr>
            <w:tcW w:w="380" w:type="pct"/>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8D6BCD" w:rsidRPr="007B65C1" w:rsidRDefault="008D6BCD" w:rsidP="0058284F">
            <w:pPr>
              <w:ind w:left="0" w:firstLine="0"/>
              <w:jc w:val="center"/>
              <w:rPr>
                <w:rFonts w:eastAsia="Times New Roman" w:cs="Arial"/>
                <w:b/>
                <w:bCs/>
                <w:color w:val="000000"/>
                <w:sz w:val="18"/>
                <w:szCs w:val="18"/>
              </w:rPr>
            </w:pPr>
            <w:r w:rsidRPr="007B65C1">
              <w:rPr>
                <w:rFonts w:eastAsia="Times New Roman" w:cs="Arial"/>
                <w:b/>
                <w:bCs/>
                <w:color w:val="000000"/>
                <w:sz w:val="18"/>
                <w:szCs w:val="18"/>
              </w:rPr>
              <w:t>FY16</w:t>
            </w:r>
          </w:p>
        </w:tc>
        <w:tc>
          <w:tcPr>
            <w:tcW w:w="380" w:type="pct"/>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8D6BCD" w:rsidRPr="007B65C1" w:rsidRDefault="008D6BCD" w:rsidP="0058284F">
            <w:pPr>
              <w:ind w:left="0" w:firstLine="0"/>
              <w:jc w:val="center"/>
              <w:rPr>
                <w:rFonts w:eastAsia="Times New Roman" w:cs="Arial"/>
                <w:b/>
                <w:bCs/>
                <w:color w:val="000000"/>
                <w:sz w:val="18"/>
                <w:szCs w:val="18"/>
              </w:rPr>
            </w:pPr>
            <w:r w:rsidRPr="007B65C1">
              <w:rPr>
                <w:rFonts w:eastAsia="Times New Roman" w:cs="Arial"/>
                <w:b/>
                <w:bCs/>
                <w:color w:val="000000"/>
                <w:sz w:val="18"/>
                <w:szCs w:val="18"/>
              </w:rPr>
              <w:t>FY17</w:t>
            </w:r>
          </w:p>
        </w:tc>
      </w:tr>
      <w:tr w:rsidR="008D6BCD" w:rsidRPr="007B65C1" w:rsidTr="008D6BCD">
        <w:trPr>
          <w:trHeight w:val="255"/>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8D6BCD" w:rsidRPr="007B65C1" w:rsidRDefault="008D6BCD" w:rsidP="007B65C1">
            <w:pPr>
              <w:ind w:left="0" w:firstLine="0"/>
              <w:jc w:val="right"/>
              <w:rPr>
                <w:rFonts w:eastAsia="Times New Roman" w:cs="Arial"/>
                <w:b/>
                <w:bCs/>
                <w:color w:val="000000"/>
                <w:sz w:val="18"/>
                <w:szCs w:val="18"/>
              </w:rPr>
            </w:pPr>
            <w:r w:rsidRPr="007B65C1">
              <w:rPr>
                <w:rFonts w:eastAsia="Times New Roman" w:cs="Arial"/>
                <w:b/>
                <w:bCs/>
                <w:color w:val="000000"/>
                <w:sz w:val="18"/>
                <w:szCs w:val="18"/>
              </w:rPr>
              <w:t>1</w:t>
            </w:r>
          </w:p>
        </w:tc>
        <w:tc>
          <w:tcPr>
            <w:tcW w:w="2049" w:type="pct"/>
            <w:tcBorders>
              <w:top w:val="nil"/>
              <w:left w:val="nil"/>
              <w:bottom w:val="single" w:sz="4" w:space="0" w:color="auto"/>
              <w:right w:val="single" w:sz="4" w:space="0" w:color="auto"/>
            </w:tcBorders>
            <w:shd w:val="clear" w:color="auto" w:fill="auto"/>
            <w:noWrap/>
            <w:vAlign w:val="bottom"/>
            <w:hideMark/>
          </w:tcPr>
          <w:p w:rsidR="008D6BCD" w:rsidRPr="007B65C1" w:rsidRDefault="008D6BCD" w:rsidP="007B65C1">
            <w:pPr>
              <w:ind w:left="0" w:firstLine="0"/>
              <w:rPr>
                <w:rFonts w:eastAsia="Times New Roman" w:cs="Arial"/>
                <w:b/>
                <w:bCs/>
                <w:color w:val="000000"/>
                <w:sz w:val="18"/>
                <w:szCs w:val="18"/>
              </w:rPr>
            </w:pPr>
            <w:r w:rsidRPr="007B65C1">
              <w:rPr>
                <w:rFonts w:eastAsia="Times New Roman" w:cs="Arial"/>
                <w:b/>
                <w:bCs/>
                <w:color w:val="000000"/>
                <w:sz w:val="18"/>
                <w:szCs w:val="18"/>
              </w:rPr>
              <w:t>Investment</w:t>
            </w:r>
          </w:p>
        </w:tc>
        <w:tc>
          <w:tcPr>
            <w:tcW w:w="385"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b/>
                <w:bCs/>
                <w:sz w:val="18"/>
                <w:szCs w:val="18"/>
              </w:rPr>
            </w:pPr>
            <w:r w:rsidRPr="007B65C1">
              <w:rPr>
                <w:rFonts w:eastAsia="Times New Roman" w:cs="Arial"/>
                <w:b/>
                <w:bCs/>
                <w:sz w:val="18"/>
                <w:szCs w:val="18"/>
              </w:rPr>
              <w:t>$146.7</w:t>
            </w:r>
          </w:p>
        </w:tc>
        <w:tc>
          <w:tcPr>
            <w:tcW w:w="379"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b/>
                <w:bCs/>
                <w:sz w:val="18"/>
                <w:szCs w:val="18"/>
              </w:rPr>
            </w:pPr>
            <w:r w:rsidRPr="007B65C1">
              <w:rPr>
                <w:rFonts w:eastAsia="Times New Roman" w:cs="Arial"/>
                <w:b/>
                <w:bCs/>
                <w:sz w:val="18"/>
                <w:szCs w:val="18"/>
              </w:rPr>
              <w:t>$15.3</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b/>
                <w:bCs/>
                <w:sz w:val="18"/>
                <w:szCs w:val="18"/>
              </w:rPr>
            </w:pPr>
            <w:r w:rsidRPr="007B65C1">
              <w:rPr>
                <w:rFonts w:eastAsia="Times New Roman" w:cs="Arial"/>
                <w:b/>
                <w:bCs/>
                <w:sz w:val="18"/>
                <w:szCs w:val="18"/>
              </w:rPr>
              <w:t>$0.5</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b/>
                <w:bCs/>
                <w:sz w:val="18"/>
                <w:szCs w:val="18"/>
              </w:rPr>
            </w:pPr>
            <w:r w:rsidRPr="007B65C1">
              <w:rPr>
                <w:rFonts w:eastAsia="Times New Roman" w:cs="Arial"/>
                <w:b/>
                <w:bCs/>
                <w:sz w:val="18"/>
                <w:szCs w:val="18"/>
              </w:rPr>
              <w:t>$0.7</w:t>
            </w:r>
          </w:p>
        </w:tc>
        <w:tc>
          <w:tcPr>
            <w:tcW w:w="382"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b/>
                <w:bCs/>
                <w:sz w:val="18"/>
                <w:szCs w:val="18"/>
              </w:rPr>
            </w:pPr>
            <w:r w:rsidRPr="007B65C1">
              <w:rPr>
                <w:rFonts w:eastAsia="Times New Roman" w:cs="Arial"/>
                <w:b/>
                <w:bCs/>
                <w:sz w:val="18"/>
                <w:szCs w:val="18"/>
              </w:rPr>
              <w:t>$0.8</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b/>
                <w:bCs/>
                <w:sz w:val="18"/>
                <w:szCs w:val="18"/>
              </w:rPr>
            </w:pPr>
            <w:r w:rsidRPr="007B65C1">
              <w:rPr>
                <w:rFonts w:eastAsia="Times New Roman" w:cs="Arial"/>
                <w:b/>
                <w:bCs/>
                <w:sz w:val="18"/>
                <w:szCs w:val="18"/>
              </w:rPr>
              <w:t>$27.1</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b/>
                <w:bCs/>
                <w:sz w:val="18"/>
                <w:szCs w:val="18"/>
              </w:rPr>
            </w:pPr>
            <w:r w:rsidRPr="007B65C1">
              <w:rPr>
                <w:rFonts w:eastAsia="Times New Roman" w:cs="Arial"/>
                <w:b/>
                <w:bCs/>
                <w:sz w:val="18"/>
                <w:szCs w:val="18"/>
              </w:rPr>
              <w:t>$7.7</w:t>
            </w:r>
          </w:p>
        </w:tc>
      </w:tr>
      <w:tr w:rsidR="008D6BCD" w:rsidRPr="007B65C1" w:rsidTr="008D6BCD">
        <w:trPr>
          <w:trHeight w:val="255"/>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8D6BCD" w:rsidRPr="007B65C1" w:rsidRDefault="008D6BCD" w:rsidP="007B65C1">
            <w:pPr>
              <w:ind w:left="0" w:firstLine="0"/>
              <w:jc w:val="right"/>
              <w:rPr>
                <w:rFonts w:eastAsia="Times New Roman" w:cs="Arial"/>
                <w:b/>
                <w:bCs/>
                <w:color w:val="000000"/>
                <w:sz w:val="18"/>
                <w:szCs w:val="18"/>
              </w:rPr>
            </w:pPr>
            <w:r w:rsidRPr="007B65C1">
              <w:rPr>
                <w:rFonts w:eastAsia="Times New Roman" w:cs="Arial"/>
                <w:b/>
                <w:bCs/>
                <w:color w:val="000000"/>
                <w:sz w:val="18"/>
                <w:szCs w:val="18"/>
              </w:rPr>
              <w:t>1.1</w:t>
            </w:r>
          </w:p>
        </w:tc>
        <w:tc>
          <w:tcPr>
            <w:tcW w:w="2049" w:type="pct"/>
            <w:tcBorders>
              <w:top w:val="nil"/>
              <w:left w:val="nil"/>
              <w:bottom w:val="single" w:sz="4" w:space="0" w:color="auto"/>
              <w:right w:val="single" w:sz="4" w:space="0" w:color="auto"/>
            </w:tcBorders>
            <w:shd w:val="clear" w:color="auto" w:fill="auto"/>
            <w:noWrap/>
            <w:vAlign w:val="bottom"/>
            <w:hideMark/>
          </w:tcPr>
          <w:p w:rsidR="008D6BCD" w:rsidRPr="007B65C1" w:rsidRDefault="008D6BCD" w:rsidP="007B65C1">
            <w:pPr>
              <w:ind w:left="0" w:firstLine="0"/>
              <w:rPr>
                <w:rFonts w:eastAsia="Times New Roman" w:cs="Arial"/>
                <w:b/>
                <w:bCs/>
                <w:color w:val="000000"/>
                <w:sz w:val="18"/>
                <w:szCs w:val="18"/>
              </w:rPr>
            </w:pPr>
            <w:r w:rsidRPr="007B65C1">
              <w:rPr>
                <w:rFonts w:eastAsia="Times New Roman" w:cs="Arial"/>
                <w:b/>
                <w:bCs/>
                <w:color w:val="000000"/>
                <w:sz w:val="18"/>
                <w:szCs w:val="18"/>
              </w:rPr>
              <w:t>Program Management</w:t>
            </w:r>
          </w:p>
        </w:tc>
        <w:tc>
          <w:tcPr>
            <w:tcW w:w="385"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$0.0</w:t>
            </w:r>
          </w:p>
        </w:tc>
        <w:tc>
          <w:tcPr>
            <w:tcW w:w="379"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$0.0</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$0.0</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$0.0</w:t>
            </w:r>
          </w:p>
        </w:tc>
        <w:tc>
          <w:tcPr>
            <w:tcW w:w="382"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$0.0</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$0.0</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$0.0</w:t>
            </w:r>
          </w:p>
        </w:tc>
      </w:tr>
      <w:tr w:rsidR="008D6BCD" w:rsidRPr="007B65C1" w:rsidTr="008D6BCD">
        <w:trPr>
          <w:trHeight w:val="255"/>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8D6BCD" w:rsidRPr="007B65C1" w:rsidRDefault="008D6BCD" w:rsidP="007B65C1">
            <w:pPr>
              <w:ind w:left="0" w:firstLine="0"/>
              <w:jc w:val="right"/>
              <w:rPr>
                <w:rFonts w:eastAsia="Times New Roman" w:cs="Arial"/>
                <w:b/>
                <w:bCs/>
                <w:color w:val="000000"/>
                <w:sz w:val="18"/>
                <w:szCs w:val="18"/>
              </w:rPr>
            </w:pPr>
            <w:r w:rsidRPr="007B65C1">
              <w:rPr>
                <w:rFonts w:eastAsia="Times New Roman" w:cs="Arial"/>
                <w:b/>
                <w:bCs/>
                <w:color w:val="000000"/>
                <w:sz w:val="18"/>
                <w:szCs w:val="18"/>
              </w:rPr>
              <w:t>1.2</w:t>
            </w:r>
          </w:p>
        </w:tc>
        <w:tc>
          <w:tcPr>
            <w:tcW w:w="2049" w:type="pct"/>
            <w:tcBorders>
              <w:top w:val="nil"/>
              <w:left w:val="nil"/>
              <w:bottom w:val="single" w:sz="4" w:space="0" w:color="auto"/>
              <w:right w:val="single" w:sz="4" w:space="0" w:color="auto"/>
            </w:tcBorders>
            <w:shd w:val="clear" w:color="auto" w:fill="auto"/>
            <w:noWrap/>
            <w:vAlign w:val="bottom"/>
            <w:hideMark/>
          </w:tcPr>
          <w:p w:rsidR="008D6BCD" w:rsidRPr="007B65C1" w:rsidRDefault="008D6BCD" w:rsidP="007B65C1">
            <w:pPr>
              <w:ind w:left="0" w:firstLine="0"/>
              <w:rPr>
                <w:rFonts w:eastAsia="Times New Roman" w:cs="Arial"/>
                <w:b/>
                <w:bCs/>
                <w:color w:val="000000"/>
                <w:sz w:val="18"/>
                <w:szCs w:val="18"/>
              </w:rPr>
            </w:pPr>
            <w:r w:rsidRPr="007B65C1">
              <w:rPr>
                <w:rFonts w:eastAsia="Times New Roman" w:cs="Arial"/>
                <w:b/>
                <w:bCs/>
                <w:color w:val="000000"/>
                <w:sz w:val="18"/>
                <w:szCs w:val="18"/>
              </w:rPr>
              <w:t>Concept Exploration</w:t>
            </w:r>
          </w:p>
        </w:tc>
        <w:tc>
          <w:tcPr>
            <w:tcW w:w="385"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$0.4</w:t>
            </w:r>
          </w:p>
        </w:tc>
        <w:tc>
          <w:tcPr>
            <w:tcW w:w="379"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$0.0</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$0.0</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$0.0</w:t>
            </w:r>
          </w:p>
        </w:tc>
        <w:tc>
          <w:tcPr>
            <w:tcW w:w="382"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$0.0</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$0.0</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$0.0</w:t>
            </w:r>
          </w:p>
        </w:tc>
      </w:tr>
      <w:tr w:rsidR="008D6BCD" w:rsidRPr="007B65C1" w:rsidTr="008D6BCD">
        <w:trPr>
          <w:trHeight w:val="255"/>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8D6BCD" w:rsidRPr="007B65C1" w:rsidRDefault="008D6BCD" w:rsidP="007B65C1">
            <w:pPr>
              <w:ind w:left="0" w:firstLine="0"/>
              <w:jc w:val="right"/>
              <w:rPr>
                <w:rFonts w:eastAsia="Times New Roman" w:cs="Arial"/>
                <w:b/>
                <w:bCs/>
                <w:color w:val="000000"/>
                <w:sz w:val="18"/>
                <w:szCs w:val="18"/>
              </w:rPr>
            </w:pPr>
            <w:r w:rsidRPr="007B65C1">
              <w:rPr>
                <w:rFonts w:eastAsia="Times New Roman" w:cs="Arial"/>
                <w:b/>
                <w:bCs/>
                <w:color w:val="000000"/>
                <w:sz w:val="18"/>
                <w:szCs w:val="18"/>
              </w:rPr>
              <w:t>1.3</w:t>
            </w:r>
          </w:p>
        </w:tc>
        <w:tc>
          <w:tcPr>
            <w:tcW w:w="2049" w:type="pct"/>
            <w:tcBorders>
              <w:top w:val="nil"/>
              <w:left w:val="nil"/>
              <w:bottom w:val="single" w:sz="4" w:space="0" w:color="auto"/>
              <w:right w:val="single" w:sz="4" w:space="0" w:color="auto"/>
            </w:tcBorders>
            <w:shd w:val="clear" w:color="auto" w:fill="auto"/>
            <w:noWrap/>
            <w:vAlign w:val="bottom"/>
            <w:hideMark/>
          </w:tcPr>
          <w:p w:rsidR="008D6BCD" w:rsidRPr="007B65C1" w:rsidRDefault="008D6BCD" w:rsidP="007B65C1">
            <w:pPr>
              <w:ind w:left="0" w:firstLine="0"/>
              <w:rPr>
                <w:rFonts w:eastAsia="Times New Roman" w:cs="Arial"/>
                <w:b/>
                <w:bCs/>
                <w:color w:val="000000"/>
                <w:sz w:val="18"/>
                <w:szCs w:val="18"/>
              </w:rPr>
            </w:pPr>
            <w:r w:rsidRPr="007B65C1">
              <w:rPr>
                <w:rFonts w:eastAsia="Times New Roman" w:cs="Arial"/>
                <w:b/>
                <w:bCs/>
                <w:color w:val="000000"/>
                <w:sz w:val="18"/>
                <w:szCs w:val="18"/>
              </w:rPr>
              <w:t>System Development</w:t>
            </w:r>
          </w:p>
        </w:tc>
        <w:tc>
          <w:tcPr>
            <w:tcW w:w="385"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$2.1</w:t>
            </w:r>
          </w:p>
        </w:tc>
        <w:tc>
          <w:tcPr>
            <w:tcW w:w="379"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$0.0</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$0.0</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$0.0</w:t>
            </w:r>
          </w:p>
        </w:tc>
        <w:tc>
          <w:tcPr>
            <w:tcW w:w="382"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$0.0</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$0.0</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$0.0</w:t>
            </w:r>
          </w:p>
        </w:tc>
      </w:tr>
      <w:tr w:rsidR="008D6BCD" w:rsidRPr="007B65C1" w:rsidTr="008D6BCD">
        <w:trPr>
          <w:trHeight w:val="255"/>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8D6BCD" w:rsidRPr="007B65C1" w:rsidRDefault="008D6BCD" w:rsidP="007B65C1">
            <w:pPr>
              <w:ind w:left="0" w:firstLine="0"/>
              <w:jc w:val="right"/>
              <w:rPr>
                <w:rFonts w:eastAsia="Times New Roman" w:cs="Arial"/>
                <w:b/>
                <w:bCs/>
                <w:color w:val="000000"/>
                <w:sz w:val="18"/>
                <w:szCs w:val="18"/>
              </w:rPr>
            </w:pPr>
            <w:r w:rsidRPr="007B65C1">
              <w:rPr>
                <w:rFonts w:eastAsia="Times New Roman" w:cs="Arial"/>
                <w:b/>
                <w:bCs/>
                <w:color w:val="000000"/>
                <w:sz w:val="18"/>
                <w:szCs w:val="18"/>
              </w:rPr>
              <w:t>1.4</w:t>
            </w:r>
          </w:p>
        </w:tc>
        <w:tc>
          <w:tcPr>
            <w:tcW w:w="2049" w:type="pct"/>
            <w:tcBorders>
              <w:top w:val="nil"/>
              <w:left w:val="nil"/>
              <w:bottom w:val="single" w:sz="4" w:space="0" w:color="auto"/>
              <w:right w:val="single" w:sz="4" w:space="0" w:color="auto"/>
            </w:tcBorders>
            <w:shd w:val="clear" w:color="auto" w:fill="auto"/>
            <w:noWrap/>
            <w:vAlign w:val="bottom"/>
            <w:hideMark/>
          </w:tcPr>
          <w:p w:rsidR="008D6BCD" w:rsidRPr="007B65C1" w:rsidRDefault="008D6BCD" w:rsidP="007B65C1">
            <w:pPr>
              <w:ind w:left="0" w:firstLine="0"/>
              <w:rPr>
                <w:rFonts w:eastAsia="Times New Roman" w:cs="Arial"/>
                <w:b/>
                <w:bCs/>
                <w:color w:val="000000"/>
                <w:sz w:val="18"/>
                <w:szCs w:val="18"/>
              </w:rPr>
            </w:pPr>
            <w:r w:rsidRPr="007B65C1">
              <w:rPr>
                <w:rFonts w:eastAsia="Times New Roman" w:cs="Arial"/>
                <w:b/>
                <w:bCs/>
                <w:color w:val="000000"/>
                <w:sz w:val="18"/>
                <w:szCs w:val="18"/>
              </w:rPr>
              <w:t>System Procurement</w:t>
            </w:r>
          </w:p>
        </w:tc>
        <w:tc>
          <w:tcPr>
            <w:tcW w:w="385"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$56.4</w:t>
            </w:r>
          </w:p>
        </w:tc>
        <w:tc>
          <w:tcPr>
            <w:tcW w:w="379"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$14.8</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$0.5</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$0.7</w:t>
            </w:r>
          </w:p>
        </w:tc>
        <w:tc>
          <w:tcPr>
            <w:tcW w:w="382"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$0.8</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$1.0</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$1.2</w:t>
            </w:r>
          </w:p>
        </w:tc>
      </w:tr>
      <w:tr w:rsidR="008D6BCD" w:rsidRPr="007B65C1" w:rsidTr="008D6BCD">
        <w:trPr>
          <w:trHeight w:val="255"/>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8D6BCD" w:rsidRPr="007B65C1" w:rsidRDefault="008D6BCD" w:rsidP="007B65C1">
            <w:pPr>
              <w:ind w:left="0" w:firstLine="0"/>
              <w:jc w:val="right"/>
              <w:rPr>
                <w:rFonts w:eastAsia="Times New Roman" w:cs="Arial"/>
                <w:b/>
                <w:bCs/>
                <w:color w:val="000000"/>
                <w:sz w:val="18"/>
                <w:szCs w:val="18"/>
              </w:rPr>
            </w:pPr>
            <w:r w:rsidRPr="007B65C1">
              <w:rPr>
                <w:rFonts w:eastAsia="Times New Roman" w:cs="Arial"/>
                <w:b/>
                <w:bCs/>
                <w:color w:val="000000"/>
                <w:sz w:val="18"/>
                <w:szCs w:val="18"/>
              </w:rPr>
              <w:t>1.5</w:t>
            </w:r>
          </w:p>
        </w:tc>
        <w:tc>
          <w:tcPr>
            <w:tcW w:w="2049" w:type="pct"/>
            <w:tcBorders>
              <w:top w:val="nil"/>
              <w:left w:val="nil"/>
              <w:bottom w:val="single" w:sz="4" w:space="0" w:color="auto"/>
              <w:right w:val="single" w:sz="4" w:space="0" w:color="auto"/>
            </w:tcBorders>
            <w:shd w:val="clear" w:color="auto" w:fill="auto"/>
            <w:noWrap/>
            <w:vAlign w:val="bottom"/>
            <w:hideMark/>
          </w:tcPr>
          <w:p w:rsidR="008D6BCD" w:rsidRPr="007B65C1" w:rsidRDefault="008D6BCD" w:rsidP="007B65C1">
            <w:pPr>
              <w:ind w:left="0" w:firstLine="0"/>
              <w:rPr>
                <w:rFonts w:eastAsia="Times New Roman" w:cs="Arial"/>
                <w:b/>
                <w:bCs/>
                <w:color w:val="000000"/>
                <w:sz w:val="18"/>
                <w:szCs w:val="18"/>
              </w:rPr>
            </w:pPr>
            <w:r w:rsidRPr="007B65C1">
              <w:rPr>
                <w:rFonts w:eastAsia="Times New Roman" w:cs="Arial"/>
                <w:b/>
                <w:bCs/>
                <w:color w:val="000000"/>
                <w:sz w:val="18"/>
                <w:szCs w:val="18"/>
              </w:rPr>
              <w:t>Outsource/Central/Mega Center Investment</w:t>
            </w:r>
          </w:p>
        </w:tc>
        <w:tc>
          <w:tcPr>
            <w:tcW w:w="385" w:type="pct"/>
            <w:tcBorders>
              <w:top w:val="nil"/>
              <w:left w:val="nil"/>
              <w:bottom w:val="single" w:sz="4" w:space="0" w:color="auto"/>
              <w:right w:val="single" w:sz="4" w:space="0" w:color="auto"/>
            </w:tcBorders>
            <w:shd w:val="clear" w:color="000000" w:fill="A5A5A5"/>
            <w:vAlign w:val="bottom"/>
            <w:hideMark/>
          </w:tcPr>
          <w:p w:rsidR="008D6BCD" w:rsidRPr="007B65C1" w:rsidRDefault="008D6BCD" w:rsidP="007B65C1">
            <w:pPr>
              <w:ind w:left="0" w:firstLine="0"/>
              <w:rPr>
                <w:rFonts w:eastAsia="Times New Roman" w:cs="Arial"/>
                <w:sz w:val="18"/>
                <w:szCs w:val="18"/>
              </w:rPr>
            </w:pPr>
            <w:r w:rsidRPr="007B65C1">
              <w:rPr>
                <w:rFonts w:eastAsia="Times New Roman" w:cs="Arial"/>
                <w:sz w:val="18"/>
                <w:szCs w:val="18"/>
              </w:rPr>
              <w:t> </w:t>
            </w:r>
          </w:p>
        </w:tc>
        <w:tc>
          <w:tcPr>
            <w:tcW w:w="379" w:type="pct"/>
            <w:tcBorders>
              <w:top w:val="nil"/>
              <w:left w:val="nil"/>
              <w:bottom w:val="single" w:sz="4" w:space="0" w:color="auto"/>
              <w:right w:val="single" w:sz="4" w:space="0" w:color="auto"/>
            </w:tcBorders>
            <w:shd w:val="clear" w:color="000000" w:fill="A5A5A5"/>
            <w:vAlign w:val="bottom"/>
            <w:hideMark/>
          </w:tcPr>
          <w:p w:rsidR="008D6BCD" w:rsidRPr="007B65C1" w:rsidRDefault="008D6BCD" w:rsidP="007B65C1">
            <w:pPr>
              <w:ind w:left="0" w:firstLine="0"/>
              <w:rPr>
                <w:rFonts w:eastAsia="Times New Roman" w:cs="Arial"/>
                <w:sz w:val="18"/>
                <w:szCs w:val="18"/>
              </w:rPr>
            </w:pPr>
            <w:r w:rsidRPr="007B65C1">
              <w:rPr>
                <w:rFonts w:eastAsia="Times New Roman" w:cs="Arial"/>
                <w:sz w:val="18"/>
                <w:szCs w:val="18"/>
              </w:rPr>
              <w:t> </w:t>
            </w:r>
          </w:p>
        </w:tc>
        <w:tc>
          <w:tcPr>
            <w:tcW w:w="380" w:type="pct"/>
            <w:tcBorders>
              <w:top w:val="nil"/>
              <w:left w:val="nil"/>
              <w:bottom w:val="single" w:sz="4" w:space="0" w:color="auto"/>
              <w:right w:val="single" w:sz="4" w:space="0" w:color="auto"/>
            </w:tcBorders>
            <w:shd w:val="clear" w:color="000000" w:fill="A5A5A5"/>
            <w:vAlign w:val="bottom"/>
            <w:hideMark/>
          </w:tcPr>
          <w:p w:rsidR="008D6BCD" w:rsidRPr="007B65C1" w:rsidRDefault="008D6BCD" w:rsidP="007B65C1">
            <w:pPr>
              <w:ind w:left="0" w:firstLine="0"/>
              <w:rPr>
                <w:rFonts w:eastAsia="Times New Roman" w:cs="Arial"/>
                <w:sz w:val="18"/>
                <w:szCs w:val="18"/>
              </w:rPr>
            </w:pPr>
            <w:r w:rsidRPr="007B65C1">
              <w:rPr>
                <w:rFonts w:eastAsia="Times New Roman" w:cs="Arial"/>
                <w:sz w:val="18"/>
                <w:szCs w:val="18"/>
              </w:rPr>
              <w:t> </w:t>
            </w:r>
          </w:p>
        </w:tc>
        <w:tc>
          <w:tcPr>
            <w:tcW w:w="380" w:type="pct"/>
            <w:tcBorders>
              <w:top w:val="nil"/>
              <w:left w:val="nil"/>
              <w:bottom w:val="single" w:sz="4" w:space="0" w:color="auto"/>
              <w:right w:val="single" w:sz="4" w:space="0" w:color="auto"/>
            </w:tcBorders>
            <w:shd w:val="clear" w:color="000000" w:fill="A5A5A5"/>
            <w:vAlign w:val="bottom"/>
            <w:hideMark/>
          </w:tcPr>
          <w:p w:rsidR="008D6BCD" w:rsidRPr="007B65C1" w:rsidRDefault="008D6BCD" w:rsidP="007B65C1">
            <w:pPr>
              <w:ind w:left="0" w:firstLine="0"/>
              <w:rPr>
                <w:rFonts w:eastAsia="Times New Roman" w:cs="Arial"/>
                <w:sz w:val="18"/>
                <w:szCs w:val="18"/>
              </w:rPr>
            </w:pPr>
            <w:r w:rsidRPr="007B65C1">
              <w:rPr>
                <w:rFonts w:eastAsia="Times New Roman" w:cs="Arial"/>
                <w:sz w:val="18"/>
                <w:szCs w:val="18"/>
              </w:rPr>
              <w:t> </w:t>
            </w:r>
          </w:p>
        </w:tc>
        <w:tc>
          <w:tcPr>
            <w:tcW w:w="382" w:type="pct"/>
            <w:tcBorders>
              <w:top w:val="nil"/>
              <w:left w:val="nil"/>
              <w:bottom w:val="single" w:sz="4" w:space="0" w:color="auto"/>
              <w:right w:val="single" w:sz="4" w:space="0" w:color="auto"/>
            </w:tcBorders>
            <w:shd w:val="clear" w:color="000000" w:fill="A5A5A5"/>
            <w:vAlign w:val="bottom"/>
            <w:hideMark/>
          </w:tcPr>
          <w:p w:rsidR="008D6BCD" w:rsidRPr="007B65C1" w:rsidRDefault="008D6BCD" w:rsidP="007B65C1">
            <w:pPr>
              <w:ind w:left="0" w:firstLine="0"/>
              <w:rPr>
                <w:rFonts w:eastAsia="Times New Roman" w:cs="Arial"/>
                <w:sz w:val="18"/>
                <w:szCs w:val="18"/>
              </w:rPr>
            </w:pPr>
            <w:r w:rsidRPr="007B65C1">
              <w:rPr>
                <w:rFonts w:eastAsia="Times New Roman" w:cs="Arial"/>
                <w:sz w:val="18"/>
                <w:szCs w:val="18"/>
              </w:rPr>
              <w:t> </w:t>
            </w:r>
          </w:p>
        </w:tc>
        <w:tc>
          <w:tcPr>
            <w:tcW w:w="380" w:type="pct"/>
            <w:tcBorders>
              <w:top w:val="nil"/>
              <w:left w:val="nil"/>
              <w:bottom w:val="single" w:sz="4" w:space="0" w:color="auto"/>
              <w:right w:val="single" w:sz="4" w:space="0" w:color="auto"/>
            </w:tcBorders>
            <w:shd w:val="clear" w:color="000000" w:fill="A5A5A5"/>
            <w:vAlign w:val="bottom"/>
            <w:hideMark/>
          </w:tcPr>
          <w:p w:rsidR="008D6BCD" w:rsidRPr="007B65C1" w:rsidRDefault="008D6BCD" w:rsidP="007B65C1">
            <w:pPr>
              <w:ind w:left="0" w:firstLine="0"/>
              <w:rPr>
                <w:rFonts w:eastAsia="Times New Roman" w:cs="Arial"/>
                <w:sz w:val="18"/>
                <w:szCs w:val="18"/>
              </w:rPr>
            </w:pPr>
            <w:r w:rsidRPr="007B65C1">
              <w:rPr>
                <w:rFonts w:eastAsia="Times New Roman" w:cs="Arial"/>
                <w:sz w:val="18"/>
                <w:szCs w:val="18"/>
              </w:rPr>
              <w:t> </w:t>
            </w:r>
          </w:p>
        </w:tc>
        <w:tc>
          <w:tcPr>
            <w:tcW w:w="380" w:type="pct"/>
            <w:tcBorders>
              <w:top w:val="nil"/>
              <w:left w:val="nil"/>
              <w:bottom w:val="single" w:sz="4" w:space="0" w:color="auto"/>
              <w:right w:val="single" w:sz="4" w:space="0" w:color="auto"/>
            </w:tcBorders>
            <w:shd w:val="clear" w:color="000000" w:fill="A5A5A5"/>
            <w:vAlign w:val="bottom"/>
            <w:hideMark/>
          </w:tcPr>
          <w:p w:rsidR="008D6BCD" w:rsidRPr="007B65C1" w:rsidRDefault="008D6BCD" w:rsidP="007B65C1">
            <w:pPr>
              <w:ind w:left="0" w:firstLine="0"/>
              <w:rPr>
                <w:rFonts w:eastAsia="Times New Roman" w:cs="Arial"/>
                <w:sz w:val="18"/>
                <w:szCs w:val="18"/>
              </w:rPr>
            </w:pPr>
            <w:r w:rsidRPr="007B65C1">
              <w:rPr>
                <w:rFonts w:eastAsia="Times New Roman" w:cs="Arial"/>
                <w:sz w:val="18"/>
                <w:szCs w:val="18"/>
              </w:rPr>
              <w:t> </w:t>
            </w:r>
          </w:p>
        </w:tc>
      </w:tr>
      <w:tr w:rsidR="008D6BCD" w:rsidRPr="007B65C1" w:rsidTr="008D6BCD">
        <w:trPr>
          <w:trHeight w:val="255"/>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8D6BCD" w:rsidRPr="007B65C1" w:rsidRDefault="008D6BCD" w:rsidP="007B65C1">
            <w:pPr>
              <w:ind w:left="0" w:firstLine="0"/>
              <w:jc w:val="right"/>
              <w:rPr>
                <w:rFonts w:eastAsia="Times New Roman" w:cs="Arial"/>
                <w:b/>
                <w:bCs/>
                <w:color w:val="000000"/>
                <w:sz w:val="18"/>
                <w:szCs w:val="18"/>
              </w:rPr>
            </w:pPr>
            <w:r w:rsidRPr="007B65C1">
              <w:rPr>
                <w:rFonts w:eastAsia="Times New Roman" w:cs="Arial"/>
                <w:b/>
                <w:bCs/>
                <w:color w:val="000000"/>
                <w:sz w:val="18"/>
                <w:szCs w:val="18"/>
              </w:rPr>
              <w:t>1.6</w:t>
            </w:r>
          </w:p>
        </w:tc>
        <w:tc>
          <w:tcPr>
            <w:tcW w:w="2049" w:type="pct"/>
            <w:tcBorders>
              <w:top w:val="nil"/>
              <w:left w:val="nil"/>
              <w:bottom w:val="single" w:sz="4" w:space="0" w:color="auto"/>
              <w:right w:val="single" w:sz="4" w:space="0" w:color="auto"/>
            </w:tcBorders>
            <w:shd w:val="clear" w:color="auto" w:fill="auto"/>
            <w:noWrap/>
            <w:vAlign w:val="bottom"/>
            <w:hideMark/>
          </w:tcPr>
          <w:p w:rsidR="008D6BCD" w:rsidRPr="007B65C1" w:rsidRDefault="008D6BCD" w:rsidP="007B65C1">
            <w:pPr>
              <w:ind w:left="0" w:firstLine="0"/>
              <w:rPr>
                <w:rFonts w:eastAsia="Times New Roman" w:cs="Arial"/>
                <w:b/>
                <w:bCs/>
                <w:color w:val="000000"/>
                <w:sz w:val="18"/>
                <w:szCs w:val="18"/>
              </w:rPr>
            </w:pPr>
            <w:r w:rsidRPr="007B65C1">
              <w:rPr>
                <w:rFonts w:eastAsia="Times New Roman" w:cs="Arial"/>
                <w:b/>
                <w:bCs/>
                <w:color w:val="000000"/>
                <w:sz w:val="18"/>
                <w:szCs w:val="18"/>
              </w:rPr>
              <w:t>System Initiation, Implementation &amp; Fielding</w:t>
            </w:r>
          </w:p>
        </w:tc>
        <w:tc>
          <w:tcPr>
            <w:tcW w:w="385"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$32.2</w:t>
            </w:r>
          </w:p>
        </w:tc>
        <w:tc>
          <w:tcPr>
            <w:tcW w:w="379"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$0.6</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$0.0</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$0.0</w:t>
            </w:r>
          </w:p>
        </w:tc>
        <w:tc>
          <w:tcPr>
            <w:tcW w:w="382"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$0.0</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$0.0</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$0.0</w:t>
            </w:r>
          </w:p>
        </w:tc>
      </w:tr>
      <w:tr w:rsidR="008D6BCD" w:rsidRPr="007B65C1" w:rsidTr="008D6BCD">
        <w:trPr>
          <w:trHeight w:val="255"/>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8D6BCD" w:rsidRPr="007B65C1" w:rsidRDefault="008D6BCD" w:rsidP="007B65C1">
            <w:pPr>
              <w:ind w:left="0" w:firstLine="0"/>
              <w:jc w:val="right"/>
              <w:rPr>
                <w:rFonts w:eastAsia="Times New Roman" w:cs="Arial"/>
                <w:b/>
                <w:bCs/>
                <w:color w:val="000000"/>
                <w:sz w:val="18"/>
                <w:szCs w:val="18"/>
              </w:rPr>
            </w:pPr>
            <w:r w:rsidRPr="007B65C1">
              <w:rPr>
                <w:rFonts w:eastAsia="Times New Roman" w:cs="Arial"/>
                <w:b/>
                <w:bCs/>
                <w:color w:val="000000"/>
                <w:sz w:val="18"/>
                <w:szCs w:val="18"/>
              </w:rPr>
              <w:t>1.7</w:t>
            </w:r>
          </w:p>
        </w:tc>
        <w:tc>
          <w:tcPr>
            <w:tcW w:w="2049" w:type="pct"/>
            <w:tcBorders>
              <w:top w:val="nil"/>
              <w:left w:val="nil"/>
              <w:bottom w:val="single" w:sz="4" w:space="0" w:color="auto"/>
              <w:right w:val="single" w:sz="4" w:space="0" w:color="auto"/>
            </w:tcBorders>
            <w:shd w:val="clear" w:color="auto" w:fill="auto"/>
            <w:noWrap/>
            <w:vAlign w:val="bottom"/>
            <w:hideMark/>
          </w:tcPr>
          <w:p w:rsidR="008D6BCD" w:rsidRPr="007B65C1" w:rsidRDefault="008D6BCD" w:rsidP="007B65C1">
            <w:pPr>
              <w:ind w:left="0" w:firstLine="0"/>
              <w:rPr>
                <w:rFonts w:eastAsia="Times New Roman" w:cs="Arial"/>
                <w:b/>
                <w:bCs/>
                <w:color w:val="000000"/>
                <w:sz w:val="18"/>
                <w:szCs w:val="18"/>
              </w:rPr>
            </w:pPr>
            <w:r w:rsidRPr="007B65C1">
              <w:rPr>
                <w:rFonts w:eastAsia="Times New Roman" w:cs="Arial"/>
                <w:b/>
                <w:bCs/>
                <w:color w:val="000000"/>
                <w:sz w:val="18"/>
                <w:szCs w:val="18"/>
              </w:rPr>
              <w:t>Upgrade P3I</w:t>
            </w:r>
          </w:p>
        </w:tc>
        <w:tc>
          <w:tcPr>
            <w:tcW w:w="385"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$0.0</w:t>
            </w:r>
          </w:p>
        </w:tc>
        <w:tc>
          <w:tcPr>
            <w:tcW w:w="379"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$0.0</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$0.0</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$0.0</w:t>
            </w:r>
          </w:p>
        </w:tc>
        <w:tc>
          <w:tcPr>
            <w:tcW w:w="382"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$0.0</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$26.1</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$6.5</w:t>
            </w:r>
          </w:p>
        </w:tc>
      </w:tr>
      <w:tr w:rsidR="008D6BCD" w:rsidRPr="007B65C1" w:rsidTr="008D6BCD">
        <w:trPr>
          <w:trHeight w:val="255"/>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8D6BCD" w:rsidRPr="007B65C1" w:rsidRDefault="008D6BCD" w:rsidP="007B65C1">
            <w:pPr>
              <w:ind w:left="0" w:firstLine="0"/>
              <w:jc w:val="right"/>
              <w:rPr>
                <w:rFonts w:eastAsia="Times New Roman" w:cs="Arial"/>
                <w:b/>
                <w:bCs/>
                <w:color w:val="000000"/>
                <w:sz w:val="18"/>
                <w:szCs w:val="18"/>
              </w:rPr>
            </w:pPr>
            <w:r w:rsidRPr="007B65C1">
              <w:rPr>
                <w:rFonts w:eastAsia="Times New Roman" w:cs="Arial"/>
                <w:b/>
                <w:bCs/>
                <w:color w:val="000000"/>
                <w:sz w:val="18"/>
                <w:szCs w:val="18"/>
              </w:rPr>
              <w:t>1.8</w:t>
            </w:r>
          </w:p>
        </w:tc>
        <w:tc>
          <w:tcPr>
            <w:tcW w:w="2049" w:type="pct"/>
            <w:tcBorders>
              <w:top w:val="nil"/>
              <w:left w:val="nil"/>
              <w:bottom w:val="single" w:sz="4" w:space="0" w:color="auto"/>
              <w:right w:val="single" w:sz="4" w:space="0" w:color="auto"/>
            </w:tcBorders>
            <w:shd w:val="clear" w:color="auto" w:fill="auto"/>
            <w:noWrap/>
            <w:vAlign w:val="bottom"/>
            <w:hideMark/>
          </w:tcPr>
          <w:p w:rsidR="008D6BCD" w:rsidRPr="007B65C1" w:rsidRDefault="008D6BCD" w:rsidP="007B65C1">
            <w:pPr>
              <w:ind w:left="0" w:firstLine="0"/>
              <w:rPr>
                <w:rFonts w:eastAsia="Times New Roman" w:cs="Arial"/>
                <w:b/>
                <w:bCs/>
                <w:color w:val="000000"/>
                <w:sz w:val="18"/>
                <w:szCs w:val="18"/>
              </w:rPr>
            </w:pPr>
            <w:r w:rsidRPr="007B65C1">
              <w:rPr>
                <w:rFonts w:eastAsia="Times New Roman" w:cs="Arial"/>
                <w:b/>
                <w:bCs/>
                <w:color w:val="000000"/>
                <w:sz w:val="18"/>
                <w:szCs w:val="18"/>
              </w:rPr>
              <w:t>Disposal/Reuse</w:t>
            </w:r>
          </w:p>
        </w:tc>
        <w:tc>
          <w:tcPr>
            <w:tcW w:w="385" w:type="pct"/>
            <w:tcBorders>
              <w:top w:val="nil"/>
              <w:left w:val="nil"/>
              <w:bottom w:val="single" w:sz="4" w:space="0" w:color="auto"/>
              <w:right w:val="single" w:sz="4" w:space="0" w:color="auto"/>
            </w:tcBorders>
            <w:shd w:val="clear" w:color="000000" w:fill="A5A5A5"/>
            <w:vAlign w:val="bottom"/>
            <w:hideMark/>
          </w:tcPr>
          <w:p w:rsidR="008D6BCD" w:rsidRPr="007B65C1" w:rsidRDefault="008D6BCD" w:rsidP="007B65C1">
            <w:pPr>
              <w:ind w:left="0" w:firstLine="0"/>
              <w:rPr>
                <w:rFonts w:eastAsia="Times New Roman" w:cs="Arial"/>
                <w:sz w:val="18"/>
                <w:szCs w:val="18"/>
              </w:rPr>
            </w:pPr>
            <w:r w:rsidRPr="007B65C1">
              <w:rPr>
                <w:rFonts w:eastAsia="Times New Roman" w:cs="Arial"/>
                <w:sz w:val="18"/>
                <w:szCs w:val="18"/>
              </w:rPr>
              <w:t> </w:t>
            </w:r>
          </w:p>
        </w:tc>
        <w:tc>
          <w:tcPr>
            <w:tcW w:w="379" w:type="pct"/>
            <w:tcBorders>
              <w:top w:val="nil"/>
              <w:left w:val="nil"/>
              <w:bottom w:val="single" w:sz="4" w:space="0" w:color="auto"/>
              <w:right w:val="single" w:sz="4" w:space="0" w:color="auto"/>
            </w:tcBorders>
            <w:shd w:val="clear" w:color="000000" w:fill="A5A5A5"/>
            <w:vAlign w:val="bottom"/>
            <w:hideMark/>
          </w:tcPr>
          <w:p w:rsidR="008D6BCD" w:rsidRPr="007B65C1" w:rsidRDefault="008D6BCD" w:rsidP="007B65C1">
            <w:pPr>
              <w:ind w:left="0" w:firstLine="0"/>
              <w:rPr>
                <w:rFonts w:eastAsia="Times New Roman" w:cs="Arial"/>
                <w:sz w:val="18"/>
                <w:szCs w:val="18"/>
              </w:rPr>
            </w:pPr>
            <w:r w:rsidRPr="007B65C1">
              <w:rPr>
                <w:rFonts w:eastAsia="Times New Roman" w:cs="Arial"/>
                <w:sz w:val="18"/>
                <w:szCs w:val="18"/>
              </w:rPr>
              <w:t> </w:t>
            </w:r>
          </w:p>
        </w:tc>
        <w:tc>
          <w:tcPr>
            <w:tcW w:w="380" w:type="pct"/>
            <w:tcBorders>
              <w:top w:val="nil"/>
              <w:left w:val="nil"/>
              <w:bottom w:val="single" w:sz="4" w:space="0" w:color="auto"/>
              <w:right w:val="single" w:sz="4" w:space="0" w:color="auto"/>
            </w:tcBorders>
            <w:shd w:val="clear" w:color="000000" w:fill="A5A5A5"/>
            <w:vAlign w:val="bottom"/>
            <w:hideMark/>
          </w:tcPr>
          <w:p w:rsidR="008D6BCD" w:rsidRPr="007B65C1" w:rsidRDefault="008D6BCD" w:rsidP="007B65C1">
            <w:pPr>
              <w:ind w:left="0" w:firstLine="0"/>
              <w:rPr>
                <w:rFonts w:eastAsia="Times New Roman" w:cs="Arial"/>
                <w:sz w:val="18"/>
                <w:szCs w:val="18"/>
              </w:rPr>
            </w:pPr>
            <w:r w:rsidRPr="007B65C1">
              <w:rPr>
                <w:rFonts w:eastAsia="Times New Roman" w:cs="Arial"/>
                <w:sz w:val="18"/>
                <w:szCs w:val="18"/>
              </w:rPr>
              <w:t> </w:t>
            </w:r>
          </w:p>
        </w:tc>
        <w:tc>
          <w:tcPr>
            <w:tcW w:w="380" w:type="pct"/>
            <w:tcBorders>
              <w:top w:val="nil"/>
              <w:left w:val="nil"/>
              <w:bottom w:val="single" w:sz="4" w:space="0" w:color="auto"/>
              <w:right w:val="single" w:sz="4" w:space="0" w:color="auto"/>
            </w:tcBorders>
            <w:shd w:val="clear" w:color="000000" w:fill="A5A5A5"/>
            <w:vAlign w:val="bottom"/>
            <w:hideMark/>
          </w:tcPr>
          <w:p w:rsidR="008D6BCD" w:rsidRPr="007B65C1" w:rsidRDefault="008D6BCD" w:rsidP="007B65C1">
            <w:pPr>
              <w:ind w:left="0" w:firstLine="0"/>
              <w:rPr>
                <w:rFonts w:eastAsia="Times New Roman" w:cs="Arial"/>
                <w:sz w:val="18"/>
                <w:szCs w:val="18"/>
              </w:rPr>
            </w:pPr>
            <w:r w:rsidRPr="007B65C1">
              <w:rPr>
                <w:rFonts w:eastAsia="Times New Roman" w:cs="Arial"/>
                <w:sz w:val="18"/>
                <w:szCs w:val="18"/>
              </w:rPr>
              <w:t> </w:t>
            </w:r>
          </w:p>
        </w:tc>
        <w:tc>
          <w:tcPr>
            <w:tcW w:w="382" w:type="pct"/>
            <w:tcBorders>
              <w:top w:val="nil"/>
              <w:left w:val="nil"/>
              <w:bottom w:val="single" w:sz="4" w:space="0" w:color="auto"/>
              <w:right w:val="single" w:sz="4" w:space="0" w:color="auto"/>
            </w:tcBorders>
            <w:shd w:val="clear" w:color="000000" w:fill="A5A5A5"/>
            <w:vAlign w:val="bottom"/>
            <w:hideMark/>
          </w:tcPr>
          <w:p w:rsidR="008D6BCD" w:rsidRPr="007B65C1" w:rsidRDefault="008D6BCD" w:rsidP="007B65C1">
            <w:pPr>
              <w:ind w:left="0" w:firstLine="0"/>
              <w:rPr>
                <w:rFonts w:eastAsia="Times New Roman" w:cs="Arial"/>
                <w:sz w:val="18"/>
                <w:szCs w:val="18"/>
              </w:rPr>
            </w:pPr>
            <w:r w:rsidRPr="007B65C1">
              <w:rPr>
                <w:rFonts w:eastAsia="Times New Roman" w:cs="Arial"/>
                <w:sz w:val="18"/>
                <w:szCs w:val="18"/>
              </w:rPr>
              <w:t> </w:t>
            </w:r>
          </w:p>
        </w:tc>
        <w:tc>
          <w:tcPr>
            <w:tcW w:w="380" w:type="pct"/>
            <w:tcBorders>
              <w:top w:val="nil"/>
              <w:left w:val="nil"/>
              <w:bottom w:val="single" w:sz="4" w:space="0" w:color="auto"/>
              <w:right w:val="single" w:sz="4" w:space="0" w:color="auto"/>
            </w:tcBorders>
            <w:shd w:val="clear" w:color="000000" w:fill="A5A5A5"/>
            <w:vAlign w:val="bottom"/>
            <w:hideMark/>
          </w:tcPr>
          <w:p w:rsidR="008D6BCD" w:rsidRPr="007B65C1" w:rsidRDefault="008D6BCD" w:rsidP="007B65C1">
            <w:pPr>
              <w:ind w:left="0" w:firstLine="0"/>
              <w:rPr>
                <w:rFonts w:eastAsia="Times New Roman" w:cs="Arial"/>
                <w:sz w:val="18"/>
                <w:szCs w:val="18"/>
              </w:rPr>
            </w:pPr>
            <w:r w:rsidRPr="007B65C1">
              <w:rPr>
                <w:rFonts w:eastAsia="Times New Roman" w:cs="Arial"/>
                <w:sz w:val="18"/>
                <w:szCs w:val="18"/>
              </w:rPr>
              <w:t> </w:t>
            </w:r>
          </w:p>
        </w:tc>
        <w:tc>
          <w:tcPr>
            <w:tcW w:w="380" w:type="pct"/>
            <w:tcBorders>
              <w:top w:val="nil"/>
              <w:left w:val="nil"/>
              <w:bottom w:val="single" w:sz="4" w:space="0" w:color="auto"/>
              <w:right w:val="single" w:sz="4" w:space="0" w:color="auto"/>
            </w:tcBorders>
            <w:shd w:val="clear" w:color="000000" w:fill="A5A5A5"/>
            <w:vAlign w:val="bottom"/>
            <w:hideMark/>
          </w:tcPr>
          <w:p w:rsidR="008D6BCD" w:rsidRPr="007B65C1" w:rsidRDefault="008D6BCD" w:rsidP="007B65C1">
            <w:pPr>
              <w:ind w:left="0" w:firstLine="0"/>
              <w:rPr>
                <w:rFonts w:eastAsia="Times New Roman" w:cs="Arial"/>
                <w:sz w:val="18"/>
                <w:szCs w:val="18"/>
              </w:rPr>
            </w:pPr>
            <w:r w:rsidRPr="007B65C1">
              <w:rPr>
                <w:rFonts w:eastAsia="Times New Roman" w:cs="Arial"/>
                <w:sz w:val="18"/>
                <w:szCs w:val="18"/>
              </w:rPr>
              <w:t> </w:t>
            </w:r>
          </w:p>
        </w:tc>
      </w:tr>
      <w:tr w:rsidR="008D6BCD" w:rsidRPr="007B65C1" w:rsidTr="008D6BCD">
        <w:trPr>
          <w:trHeight w:val="255"/>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8D6BCD" w:rsidRPr="007B65C1" w:rsidRDefault="008D6BCD" w:rsidP="007B65C1">
            <w:pPr>
              <w:ind w:left="0" w:firstLine="0"/>
              <w:jc w:val="right"/>
              <w:rPr>
                <w:rFonts w:eastAsia="Times New Roman" w:cs="Arial"/>
                <w:b/>
                <w:bCs/>
                <w:color w:val="000000"/>
                <w:sz w:val="18"/>
                <w:szCs w:val="18"/>
              </w:rPr>
            </w:pPr>
            <w:r w:rsidRPr="007B65C1">
              <w:rPr>
                <w:rFonts w:eastAsia="Times New Roman" w:cs="Arial"/>
                <w:b/>
                <w:bCs/>
                <w:color w:val="000000"/>
                <w:sz w:val="18"/>
                <w:szCs w:val="18"/>
              </w:rPr>
              <w:t>1.9</w:t>
            </w:r>
          </w:p>
        </w:tc>
        <w:tc>
          <w:tcPr>
            <w:tcW w:w="2049" w:type="pct"/>
            <w:tcBorders>
              <w:top w:val="nil"/>
              <w:left w:val="nil"/>
              <w:bottom w:val="single" w:sz="4" w:space="0" w:color="auto"/>
              <w:right w:val="single" w:sz="4" w:space="0" w:color="auto"/>
            </w:tcBorders>
            <w:shd w:val="clear" w:color="auto" w:fill="auto"/>
            <w:noWrap/>
            <w:vAlign w:val="bottom"/>
            <w:hideMark/>
          </w:tcPr>
          <w:p w:rsidR="008D6BCD" w:rsidRPr="007B65C1" w:rsidRDefault="008D6BCD" w:rsidP="007B65C1">
            <w:pPr>
              <w:ind w:left="0" w:firstLine="0"/>
              <w:rPr>
                <w:rFonts w:eastAsia="Times New Roman" w:cs="Arial"/>
                <w:b/>
                <w:bCs/>
                <w:color w:val="000000"/>
                <w:sz w:val="18"/>
                <w:szCs w:val="18"/>
              </w:rPr>
            </w:pPr>
            <w:r w:rsidRPr="007B65C1">
              <w:rPr>
                <w:rFonts w:eastAsia="Times New Roman" w:cs="Arial"/>
                <w:b/>
                <w:bCs/>
                <w:color w:val="000000"/>
                <w:sz w:val="18"/>
                <w:szCs w:val="18"/>
              </w:rPr>
              <w:t>Client Access Licenses (CALs)</w:t>
            </w:r>
          </w:p>
        </w:tc>
        <w:tc>
          <w:tcPr>
            <w:tcW w:w="385"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$55.8</w:t>
            </w:r>
          </w:p>
        </w:tc>
        <w:tc>
          <w:tcPr>
            <w:tcW w:w="379"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rPr>
                <w:rFonts w:eastAsia="Times New Roman" w:cs="Arial"/>
                <w:sz w:val="18"/>
                <w:szCs w:val="18"/>
              </w:rPr>
            </w:pPr>
            <w:r w:rsidRPr="007B65C1">
              <w:rPr>
                <w:rFonts w:eastAsia="Times New Roman" w:cs="Arial"/>
                <w:sz w:val="18"/>
                <w:szCs w:val="18"/>
              </w:rPr>
              <w:t> </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rPr>
                <w:rFonts w:eastAsia="Times New Roman" w:cs="Arial"/>
                <w:sz w:val="18"/>
                <w:szCs w:val="18"/>
              </w:rPr>
            </w:pPr>
            <w:r w:rsidRPr="007B65C1">
              <w:rPr>
                <w:rFonts w:eastAsia="Times New Roman" w:cs="Arial"/>
                <w:sz w:val="18"/>
                <w:szCs w:val="18"/>
              </w:rPr>
              <w:t> </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rPr>
                <w:rFonts w:eastAsia="Times New Roman" w:cs="Arial"/>
                <w:sz w:val="18"/>
                <w:szCs w:val="18"/>
              </w:rPr>
            </w:pPr>
            <w:r w:rsidRPr="007B65C1">
              <w:rPr>
                <w:rFonts w:eastAsia="Times New Roman" w:cs="Arial"/>
                <w:sz w:val="18"/>
                <w:szCs w:val="18"/>
              </w:rPr>
              <w:t> </w:t>
            </w:r>
          </w:p>
        </w:tc>
        <w:tc>
          <w:tcPr>
            <w:tcW w:w="382"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rPr>
                <w:rFonts w:eastAsia="Times New Roman" w:cs="Arial"/>
                <w:sz w:val="18"/>
                <w:szCs w:val="18"/>
              </w:rPr>
            </w:pPr>
            <w:r w:rsidRPr="007B65C1">
              <w:rPr>
                <w:rFonts w:eastAsia="Times New Roman" w:cs="Arial"/>
                <w:sz w:val="18"/>
                <w:szCs w:val="18"/>
              </w:rPr>
              <w:t> </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rPr>
                <w:rFonts w:eastAsia="Times New Roman" w:cs="Arial"/>
                <w:sz w:val="18"/>
                <w:szCs w:val="18"/>
              </w:rPr>
            </w:pPr>
            <w:r w:rsidRPr="007B65C1">
              <w:rPr>
                <w:rFonts w:eastAsia="Times New Roman" w:cs="Arial"/>
                <w:sz w:val="18"/>
                <w:szCs w:val="18"/>
              </w:rPr>
              <w:t> </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rPr>
                <w:rFonts w:eastAsia="Times New Roman" w:cs="Arial"/>
                <w:sz w:val="18"/>
                <w:szCs w:val="18"/>
              </w:rPr>
            </w:pPr>
            <w:r w:rsidRPr="007B65C1">
              <w:rPr>
                <w:rFonts w:eastAsia="Times New Roman" w:cs="Arial"/>
                <w:sz w:val="18"/>
                <w:szCs w:val="18"/>
              </w:rPr>
              <w:t> </w:t>
            </w:r>
          </w:p>
        </w:tc>
      </w:tr>
      <w:tr w:rsidR="008D6BCD" w:rsidRPr="007B65C1" w:rsidTr="008D6BCD">
        <w:trPr>
          <w:trHeight w:val="255"/>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8D6BCD" w:rsidRPr="007B65C1" w:rsidRDefault="008D6BCD" w:rsidP="007B65C1">
            <w:pPr>
              <w:ind w:left="0" w:firstLine="0"/>
              <w:jc w:val="right"/>
              <w:rPr>
                <w:rFonts w:eastAsia="Times New Roman" w:cs="Arial"/>
                <w:b/>
                <w:bCs/>
                <w:color w:val="000000"/>
                <w:sz w:val="18"/>
                <w:szCs w:val="18"/>
              </w:rPr>
            </w:pPr>
            <w:r w:rsidRPr="007B65C1">
              <w:rPr>
                <w:rFonts w:eastAsia="Times New Roman" w:cs="Arial"/>
                <w:b/>
                <w:bCs/>
                <w:color w:val="000000"/>
                <w:sz w:val="18"/>
                <w:szCs w:val="18"/>
              </w:rPr>
              <w:t>2</w:t>
            </w:r>
          </w:p>
        </w:tc>
        <w:tc>
          <w:tcPr>
            <w:tcW w:w="2049" w:type="pct"/>
            <w:tcBorders>
              <w:top w:val="nil"/>
              <w:left w:val="nil"/>
              <w:bottom w:val="single" w:sz="4" w:space="0" w:color="auto"/>
              <w:right w:val="single" w:sz="4" w:space="0" w:color="auto"/>
            </w:tcBorders>
            <w:shd w:val="clear" w:color="auto" w:fill="auto"/>
            <w:noWrap/>
            <w:vAlign w:val="bottom"/>
            <w:hideMark/>
          </w:tcPr>
          <w:p w:rsidR="008D6BCD" w:rsidRPr="007B65C1" w:rsidRDefault="008D6BCD" w:rsidP="007B65C1">
            <w:pPr>
              <w:ind w:left="0" w:firstLine="0"/>
              <w:rPr>
                <w:rFonts w:eastAsia="Times New Roman" w:cs="Arial"/>
                <w:b/>
                <w:bCs/>
                <w:color w:val="000000"/>
                <w:sz w:val="18"/>
                <w:szCs w:val="18"/>
              </w:rPr>
            </w:pPr>
            <w:r w:rsidRPr="007B65C1">
              <w:rPr>
                <w:rFonts w:eastAsia="Times New Roman" w:cs="Arial"/>
                <w:b/>
                <w:bCs/>
                <w:color w:val="000000"/>
                <w:sz w:val="18"/>
                <w:szCs w:val="18"/>
              </w:rPr>
              <w:t>SYSTEM OPS &amp; SPT</w:t>
            </w:r>
          </w:p>
        </w:tc>
        <w:tc>
          <w:tcPr>
            <w:tcW w:w="385"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b/>
                <w:bCs/>
                <w:sz w:val="18"/>
                <w:szCs w:val="18"/>
              </w:rPr>
            </w:pPr>
            <w:r w:rsidRPr="007B65C1">
              <w:rPr>
                <w:rFonts w:eastAsia="Times New Roman" w:cs="Arial"/>
                <w:b/>
                <w:bCs/>
                <w:sz w:val="18"/>
                <w:szCs w:val="18"/>
              </w:rPr>
              <w:t>$29.1</w:t>
            </w:r>
          </w:p>
        </w:tc>
        <w:tc>
          <w:tcPr>
            <w:tcW w:w="379"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b/>
                <w:bCs/>
                <w:sz w:val="18"/>
                <w:szCs w:val="18"/>
              </w:rPr>
            </w:pPr>
            <w:r w:rsidRPr="007B65C1">
              <w:rPr>
                <w:rFonts w:eastAsia="Times New Roman" w:cs="Arial"/>
                <w:b/>
                <w:bCs/>
                <w:sz w:val="18"/>
                <w:szCs w:val="18"/>
              </w:rPr>
              <w:t>$51.2</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b/>
                <w:bCs/>
                <w:sz w:val="18"/>
                <w:szCs w:val="18"/>
              </w:rPr>
            </w:pPr>
            <w:r w:rsidRPr="007B65C1">
              <w:rPr>
                <w:rFonts w:eastAsia="Times New Roman" w:cs="Arial"/>
                <w:b/>
                <w:bCs/>
                <w:sz w:val="18"/>
                <w:szCs w:val="18"/>
              </w:rPr>
              <w:t>$51.0</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b/>
                <w:bCs/>
                <w:sz w:val="18"/>
                <w:szCs w:val="18"/>
              </w:rPr>
            </w:pPr>
            <w:r w:rsidRPr="007B65C1">
              <w:rPr>
                <w:rFonts w:eastAsia="Times New Roman" w:cs="Arial"/>
                <w:b/>
                <w:bCs/>
                <w:sz w:val="18"/>
                <w:szCs w:val="18"/>
              </w:rPr>
              <w:t>$57.5</w:t>
            </w:r>
          </w:p>
        </w:tc>
        <w:tc>
          <w:tcPr>
            <w:tcW w:w="382"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b/>
                <w:bCs/>
                <w:sz w:val="18"/>
                <w:szCs w:val="18"/>
              </w:rPr>
            </w:pPr>
            <w:r w:rsidRPr="007B65C1">
              <w:rPr>
                <w:rFonts w:eastAsia="Times New Roman" w:cs="Arial"/>
                <w:b/>
                <w:bCs/>
                <w:sz w:val="18"/>
                <w:szCs w:val="18"/>
              </w:rPr>
              <w:t>$57.0</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b/>
                <w:bCs/>
                <w:sz w:val="18"/>
                <w:szCs w:val="18"/>
              </w:rPr>
            </w:pPr>
            <w:r w:rsidRPr="007B65C1">
              <w:rPr>
                <w:rFonts w:eastAsia="Times New Roman" w:cs="Arial"/>
                <w:b/>
                <w:bCs/>
                <w:sz w:val="18"/>
                <w:szCs w:val="18"/>
              </w:rPr>
              <w:t>$49.6</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b/>
                <w:bCs/>
                <w:sz w:val="18"/>
                <w:szCs w:val="18"/>
              </w:rPr>
            </w:pPr>
            <w:r w:rsidRPr="007B65C1">
              <w:rPr>
                <w:rFonts w:eastAsia="Times New Roman" w:cs="Arial"/>
                <w:b/>
                <w:bCs/>
                <w:sz w:val="18"/>
                <w:szCs w:val="18"/>
              </w:rPr>
              <w:t>$49.3</w:t>
            </w:r>
          </w:p>
        </w:tc>
      </w:tr>
      <w:tr w:rsidR="008D6BCD" w:rsidRPr="007B65C1" w:rsidTr="008D6BCD">
        <w:trPr>
          <w:trHeight w:val="255"/>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8D6BCD" w:rsidRPr="007B65C1" w:rsidRDefault="008D6BCD" w:rsidP="007B65C1">
            <w:pPr>
              <w:ind w:left="0" w:firstLine="0"/>
              <w:jc w:val="right"/>
              <w:rPr>
                <w:rFonts w:eastAsia="Times New Roman" w:cs="Arial"/>
                <w:b/>
                <w:bCs/>
                <w:color w:val="000000"/>
                <w:sz w:val="18"/>
                <w:szCs w:val="18"/>
              </w:rPr>
            </w:pPr>
            <w:r w:rsidRPr="007B65C1">
              <w:rPr>
                <w:rFonts w:eastAsia="Times New Roman" w:cs="Arial"/>
                <w:b/>
                <w:bCs/>
                <w:color w:val="000000"/>
                <w:sz w:val="18"/>
                <w:szCs w:val="18"/>
              </w:rPr>
              <w:t>2.1</w:t>
            </w:r>
          </w:p>
        </w:tc>
        <w:tc>
          <w:tcPr>
            <w:tcW w:w="2049" w:type="pct"/>
            <w:tcBorders>
              <w:top w:val="nil"/>
              <w:left w:val="nil"/>
              <w:bottom w:val="single" w:sz="4" w:space="0" w:color="auto"/>
              <w:right w:val="single" w:sz="4" w:space="0" w:color="auto"/>
            </w:tcBorders>
            <w:shd w:val="clear" w:color="auto" w:fill="auto"/>
            <w:noWrap/>
            <w:vAlign w:val="bottom"/>
            <w:hideMark/>
          </w:tcPr>
          <w:p w:rsidR="008D6BCD" w:rsidRPr="007B65C1" w:rsidRDefault="008D6BCD" w:rsidP="007B65C1">
            <w:pPr>
              <w:ind w:left="0" w:firstLine="0"/>
              <w:rPr>
                <w:rFonts w:eastAsia="Times New Roman" w:cs="Arial"/>
                <w:b/>
                <w:bCs/>
                <w:color w:val="000000"/>
                <w:sz w:val="18"/>
                <w:szCs w:val="18"/>
              </w:rPr>
            </w:pPr>
            <w:r w:rsidRPr="007B65C1">
              <w:rPr>
                <w:rFonts w:eastAsia="Times New Roman" w:cs="Arial"/>
                <w:b/>
                <w:bCs/>
                <w:color w:val="000000"/>
                <w:sz w:val="18"/>
                <w:szCs w:val="18"/>
              </w:rPr>
              <w:t>System/Material/Item Mgmt</w:t>
            </w:r>
          </w:p>
        </w:tc>
        <w:tc>
          <w:tcPr>
            <w:tcW w:w="385"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$6.4</w:t>
            </w:r>
          </w:p>
        </w:tc>
        <w:tc>
          <w:tcPr>
            <w:tcW w:w="379"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$7.6</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$7.6</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$8.0</w:t>
            </w:r>
          </w:p>
        </w:tc>
        <w:tc>
          <w:tcPr>
            <w:tcW w:w="382"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$8.0</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$7.6</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$7.5</w:t>
            </w:r>
          </w:p>
        </w:tc>
      </w:tr>
      <w:tr w:rsidR="008D6BCD" w:rsidRPr="007B65C1" w:rsidTr="008D6BCD">
        <w:trPr>
          <w:trHeight w:val="255"/>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8D6BCD" w:rsidRPr="007B65C1" w:rsidRDefault="008D6BCD" w:rsidP="007B65C1">
            <w:pPr>
              <w:ind w:left="0" w:firstLine="0"/>
              <w:jc w:val="right"/>
              <w:rPr>
                <w:rFonts w:eastAsia="Times New Roman" w:cs="Arial"/>
                <w:b/>
                <w:bCs/>
                <w:color w:val="000000"/>
                <w:sz w:val="18"/>
                <w:szCs w:val="18"/>
              </w:rPr>
            </w:pPr>
            <w:r w:rsidRPr="007B65C1">
              <w:rPr>
                <w:rFonts w:eastAsia="Times New Roman" w:cs="Arial"/>
                <w:b/>
                <w:bCs/>
                <w:color w:val="000000"/>
                <w:sz w:val="18"/>
                <w:szCs w:val="18"/>
              </w:rPr>
              <w:t>2.2</w:t>
            </w:r>
          </w:p>
        </w:tc>
        <w:tc>
          <w:tcPr>
            <w:tcW w:w="2049" w:type="pct"/>
            <w:tcBorders>
              <w:top w:val="nil"/>
              <w:left w:val="nil"/>
              <w:bottom w:val="single" w:sz="4" w:space="0" w:color="auto"/>
              <w:right w:val="single" w:sz="4" w:space="0" w:color="auto"/>
            </w:tcBorders>
            <w:shd w:val="clear" w:color="auto" w:fill="auto"/>
            <w:noWrap/>
            <w:vAlign w:val="bottom"/>
            <w:hideMark/>
          </w:tcPr>
          <w:p w:rsidR="008D6BCD" w:rsidRPr="007B65C1" w:rsidRDefault="008D6BCD" w:rsidP="007B65C1">
            <w:pPr>
              <w:ind w:left="0" w:firstLine="0"/>
              <w:rPr>
                <w:rFonts w:eastAsia="Times New Roman" w:cs="Arial"/>
                <w:b/>
                <w:bCs/>
                <w:color w:val="000000"/>
                <w:sz w:val="18"/>
                <w:szCs w:val="18"/>
              </w:rPr>
            </w:pPr>
            <w:r w:rsidRPr="007B65C1">
              <w:rPr>
                <w:rFonts w:eastAsia="Times New Roman" w:cs="Arial"/>
                <w:b/>
                <w:bCs/>
                <w:color w:val="000000"/>
                <w:sz w:val="18"/>
                <w:szCs w:val="18"/>
              </w:rPr>
              <w:t>Annual Operations Investment</w:t>
            </w:r>
          </w:p>
        </w:tc>
        <w:tc>
          <w:tcPr>
            <w:tcW w:w="385"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$0.0</w:t>
            </w:r>
          </w:p>
        </w:tc>
        <w:tc>
          <w:tcPr>
            <w:tcW w:w="379"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$0.0</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$0.0</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$0.0</w:t>
            </w:r>
          </w:p>
        </w:tc>
        <w:tc>
          <w:tcPr>
            <w:tcW w:w="382"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$0.0</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$0.0</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$0.0</w:t>
            </w:r>
          </w:p>
        </w:tc>
      </w:tr>
      <w:tr w:rsidR="008D6BCD" w:rsidRPr="007B65C1" w:rsidTr="008D6BCD">
        <w:trPr>
          <w:trHeight w:val="255"/>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8D6BCD" w:rsidRPr="007B65C1" w:rsidRDefault="008D6BCD" w:rsidP="007B65C1">
            <w:pPr>
              <w:ind w:left="0" w:firstLine="0"/>
              <w:jc w:val="right"/>
              <w:rPr>
                <w:rFonts w:eastAsia="Times New Roman" w:cs="Arial"/>
                <w:b/>
                <w:bCs/>
                <w:color w:val="000000"/>
                <w:sz w:val="18"/>
                <w:szCs w:val="18"/>
              </w:rPr>
            </w:pPr>
            <w:r w:rsidRPr="007B65C1">
              <w:rPr>
                <w:rFonts w:eastAsia="Times New Roman" w:cs="Arial"/>
                <w:b/>
                <w:bCs/>
                <w:color w:val="000000"/>
                <w:sz w:val="18"/>
                <w:szCs w:val="18"/>
              </w:rPr>
              <w:t>2.3</w:t>
            </w:r>
          </w:p>
        </w:tc>
        <w:tc>
          <w:tcPr>
            <w:tcW w:w="2049" w:type="pct"/>
            <w:tcBorders>
              <w:top w:val="nil"/>
              <w:left w:val="nil"/>
              <w:bottom w:val="single" w:sz="4" w:space="0" w:color="auto"/>
              <w:right w:val="single" w:sz="4" w:space="0" w:color="auto"/>
            </w:tcBorders>
            <w:shd w:val="clear" w:color="auto" w:fill="auto"/>
            <w:noWrap/>
            <w:vAlign w:val="bottom"/>
            <w:hideMark/>
          </w:tcPr>
          <w:p w:rsidR="008D6BCD" w:rsidRPr="007B65C1" w:rsidRDefault="008D6BCD" w:rsidP="007B65C1">
            <w:pPr>
              <w:ind w:left="0" w:firstLine="0"/>
              <w:rPr>
                <w:rFonts w:eastAsia="Times New Roman" w:cs="Arial"/>
                <w:b/>
                <w:bCs/>
                <w:color w:val="000000"/>
                <w:sz w:val="18"/>
                <w:szCs w:val="18"/>
              </w:rPr>
            </w:pPr>
            <w:r w:rsidRPr="007B65C1">
              <w:rPr>
                <w:rFonts w:eastAsia="Times New Roman" w:cs="Arial"/>
                <w:b/>
                <w:bCs/>
                <w:color w:val="000000"/>
                <w:sz w:val="18"/>
                <w:szCs w:val="18"/>
              </w:rPr>
              <w:t>Hardware Maintenance</w:t>
            </w:r>
          </w:p>
        </w:tc>
        <w:tc>
          <w:tcPr>
            <w:tcW w:w="385"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$0.2</w:t>
            </w:r>
          </w:p>
        </w:tc>
        <w:tc>
          <w:tcPr>
            <w:tcW w:w="379"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$0.2</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$0.2</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$6.8</w:t>
            </w:r>
          </w:p>
        </w:tc>
        <w:tc>
          <w:tcPr>
            <w:tcW w:w="382"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$6.8</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$0.2</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$0.2</w:t>
            </w:r>
          </w:p>
        </w:tc>
      </w:tr>
      <w:tr w:rsidR="008D6BCD" w:rsidRPr="007B65C1" w:rsidTr="008D6BCD">
        <w:trPr>
          <w:trHeight w:val="255"/>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8D6BCD" w:rsidRPr="007B65C1" w:rsidRDefault="008D6BCD" w:rsidP="007B65C1">
            <w:pPr>
              <w:ind w:left="0" w:firstLine="0"/>
              <w:jc w:val="right"/>
              <w:rPr>
                <w:rFonts w:eastAsia="Times New Roman" w:cs="Arial"/>
                <w:b/>
                <w:bCs/>
                <w:color w:val="000000"/>
                <w:sz w:val="18"/>
                <w:szCs w:val="18"/>
              </w:rPr>
            </w:pPr>
            <w:r w:rsidRPr="007B65C1">
              <w:rPr>
                <w:rFonts w:eastAsia="Times New Roman" w:cs="Arial"/>
                <w:b/>
                <w:bCs/>
                <w:color w:val="000000"/>
                <w:sz w:val="18"/>
                <w:szCs w:val="18"/>
              </w:rPr>
              <w:t>2.4</w:t>
            </w:r>
          </w:p>
        </w:tc>
        <w:tc>
          <w:tcPr>
            <w:tcW w:w="2049" w:type="pct"/>
            <w:tcBorders>
              <w:top w:val="nil"/>
              <w:left w:val="nil"/>
              <w:bottom w:val="single" w:sz="4" w:space="0" w:color="auto"/>
              <w:right w:val="single" w:sz="4" w:space="0" w:color="auto"/>
            </w:tcBorders>
            <w:shd w:val="clear" w:color="auto" w:fill="auto"/>
            <w:noWrap/>
            <w:vAlign w:val="bottom"/>
            <w:hideMark/>
          </w:tcPr>
          <w:p w:rsidR="008D6BCD" w:rsidRPr="007B65C1" w:rsidRDefault="008D6BCD" w:rsidP="007B65C1">
            <w:pPr>
              <w:ind w:left="0" w:firstLine="0"/>
              <w:rPr>
                <w:rFonts w:eastAsia="Times New Roman" w:cs="Arial"/>
                <w:b/>
                <w:bCs/>
                <w:color w:val="000000"/>
                <w:sz w:val="18"/>
                <w:szCs w:val="18"/>
              </w:rPr>
            </w:pPr>
            <w:r w:rsidRPr="007B65C1">
              <w:rPr>
                <w:rFonts w:eastAsia="Times New Roman" w:cs="Arial"/>
                <w:b/>
                <w:bCs/>
                <w:color w:val="000000"/>
                <w:sz w:val="18"/>
                <w:szCs w:val="18"/>
              </w:rPr>
              <w:t>Software Maintenance</w:t>
            </w:r>
          </w:p>
        </w:tc>
        <w:tc>
          <w:tcPr>
            <w:tcW w:w="385"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$3.3</w:t>
            </w:r>
          </w:p>
        </w:tc>
        <w:tc>
          <w:tcPr>
            <w:tcW w:w="379"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$10.3</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$10.3</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$10.3</w:t>
            </w:r>
          </w:p>
        </w:tc>
        <w:tc>
          <w:tcPr>
            <w:tcW w:w="382"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$10.3</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$10.3</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$10.3</w:t>
            </w:r>
          </w:p>
        </w:tc>
      </w:tr>
      <w:tr w:rsidR="008D6BCD" w:rsidRPr="007B65C1" w:rsidTr="008D6BCD">
        <w:trPr>
          <w:trHeight w:val="255"/>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8D6BCD" w:rsidRPr="007B65C1" w:rsidRDefault="008D6BCD" w:rsidP="007B65C1">
            <w:pPr>
              <w:ind w:left="0" w:firstLine="0"/>
              <w:jc w:val="right"/>
              <w:rPr>
                <w:rFonts w:eastAsia="Times New Roman" w:cs="Arial"/>
                <w:b/>
                <w:bCs/>
                <w:color w:val="000000"/>
                <w:sz w:val="18"/>
                <w:szCs w:val="18"/>
              </w:rPr>
            </w:pPr>
            <w:r w:rsidRPr="007B65C1">
              <w:rPr>
                <w:rFonts w:eastAsia="Times New Roman" w:cs="Arial"/>
                <w:b/>
                <w:bCs/>
                <w:color w:val="000000"/>
                <w:sz w:val="18"/>
                <w:szCs w:val="18"/>
              </w:rPr>
              <w:t>2.5</w:t>
            </w:r>
          </w:p>
        </w:tc>
        <w:tc>
          <w:tcPr>
            <w:tcW w:w="2049" w:type="pct"/>
            <w:tcBorders>
              <w:top w:val="nil"/>
              <w:left w:val="nil"/>
              <w:bottom w:val="single" w:sz="4" w:space="0" w:color="auto"/>
              <w:right w:val="single" w:sz="4" w:space="0" w:color="auto"/>
            </w:tcBorders>
            <w:shd w:val="clear" w:color="auto" w:fill="auto"/>
            <w:noWrap/>
            <w:vAlign w:val="bottom"/>
            <w:hideMark/>
          </w:tcPr>
          <w:p w:rsidR="008D6BCD" w:rsidRPr="007B65C1" w:rsidRDefault="008D6BCD" w:rsidP="007B65C1">
            <w:pPr>
              <w:ind w:left="0" w:firstLine="0"/>
              <w:rPr>
                <w:rFonts w:eastAsia="Times New Roman" w:cs="Arial"/>
                <w:b/>
                <w:bCs/>
                <w:color w:val="000000"/>
                <w:sz w:val="18"/>
                <w:szCs w:val="18"/>
              </w:rPr>
            </w:pPr>
            <w:r w:rsidRPr="007B65C1">
              <w:rPr>
                <w:rFonts w:eastAsia="Times New Roman" w:cs="Arial"/>
                <w:b/>
                <w:bCs/>
                <w:color w:val="000000"/>
                <w:sz w:val="18"/>
                <w:szCs w:val="18"/>
              </w:rPr>
              <w:t xml:space="preserve">Mega Center Ops &amp; </w:t>
            </w:r>
            <w:proofErr w:type="spellStart"/>
            <w:r w:rsidRPr="007B65C1">
              <w:rPr>
                <w:rFonts w:eastAsia="Times New Roman" w:cs="Arial"/>
                <w:b/>
                <w:bCs/>
                <w:color w:val="000000"/>
                <w:sz w:val="18"/>
                <w:szCs w:val="18"/>
              </w:rPr>
              <w:t>Maint</w:t>
            </w:r>
            <w:proofErr w:type="spellEnd"/>
            <w:r w:rsidRPr="007B65C1">
              <w:rPr>
                <w:rFonts w:eastAsia="Times New Roman" w:cs="Arial"/>
                <w:b/>
                <w:bCs/>
                <w:color w:val="000000"/>
                <w:sz w:val="18"/>
                <w:szCs w:val="18"/>
              </w:rPr>
              <w:t xml:space="preserve"> </w:t>
            </w:r>
            <w:proofErr w:type="spellStart"/>
            <w:r w:rsidRPr="007B65C1">
              <w:rPr>
                <w:rFonts w:eastAsia="Times New Roman" w:cs="Arial"/>
                <w:b/>
                <w:bCs/>
                <w:color w:val="000000"/>
                <w:sz w:val="18"/>
                <w:szCs w:val="18"/>
              </w:rPr>
              <w:t>Spt</w:t>
            </w:r>
            <w:proofErr w:type="spellEnd"/>
          </w:p>
        </w:tc>
        <w:tc>
          <w:tcPr>
            <w:tcW w:w="385"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$0.2</w:t>
            </w:r>
          </w:p>
        </w:tc>
        <w:tc>
          <w:tcPr>
            <w:tcW w:w="379"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$0.2</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$0.2</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$0.2</w:t>
            </w:r>
          </w:p>
        </w:tc>
        <w:tc>
          <w:tcPr>
            <w:tcW w:w="382"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$0.2</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$0.2</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$0.2</w:t>
            </w:r>
          </w:p>
        </w:tc>
      </w:tr>
      <w:tr w:rsidR="008D6BCD" w:rsidRPr="007B65C1" w:rsidTr="008D6BCD">
        <w:trPr>
          <w:trHeight w:val="255"/>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8D6BCD" w:rsidRPr="007B65C1" w:rsidRDefault="008D6BCD" w:rsidP="007B65C1">
            <w:pPr>
              <w:ind w:left="0" w:firstLine="0"/>
              <w:jc w:val="right"/>
              <w:rPr>
                <w:rFonts w:eastAsia="Times New Roman" w:cs="Arial"/>
                <w:b/>
                <w:bCs/>
                <w:color w:val="000000"/>
                <w:sz w:val="18"/>
                <w:szCs w:val="18"/>
              </w:rPr>
            </w:pPr>
            <w:r w:rsidRPr="007B65C1">
              <w:rPr>
                <w:rFonts w:eastAsia="Times New Roman" w:cs="Arial"/>
                <w:b/>
                <w:bCs/>
                <w:color w:val="000000"/>
                <w:sz w:val="18"/>
                <w:szCs w:val="18"/>
              </w:rPr>
              <w:t>2.6</w:t>
            </w:r>
          </w:p>
        </w:tc>
        <w:tc>
          <w:tcPr>
            <w:tcW w:w="2049" w:type="pct"/>
            <w:tcBorders>
              <w:top w:val="nil"/>
              <w:left w:val="nil"/>
              <w:bottom w:val="single" w:sz="4" w:space="0" w:color="auto"/>
              <w:right w:val="single" w:sz="4" w:space="0" w:color="auto"/>
            </w:tcBorders>
            <w:shd w:val="clear" w:color="auto" w:fill="auto"/>
            <w:noWrap/>
            <w:vAlign w:val="bottom"/>
            <w:hideMark/>
          </w:tcPr>
          <w:p w:rsidR="008D6BCD" w:rsidRPr="007B65C1" w:rsidRDefault="008D6BCD" w:rsidP="007B65C1">
            <w:pPr>
              <w:ind w:left="0" w:firstLine="0"/>
              <w:rPr>
                <w:rFonts w:eastAsia="Times New Roman" w:cs="Arial"/>
                <w:b/>
                <w:bCs/>
                <w:color w:val="000000"/>
                <w:sz w:val="18"/>
                <w:szCs w:val="18"/>
              </w:rPr>
            </w:pPr>
            <w:r w:rsidRPr="007B65C1">
              <w:rPr>
                <w:rFonts w:eastAsia="Times New Roman" w:cs="Arial"/>
                <w:b/>
                <w:bCs/>
                <w:color w:val="000000"/>
                <w:sz w:val="18"/>
                <w:szCs w:val="18"/>
              </w:rPr>
              <w:t>Data Maintenance</w:t>
            </w:r>
          </w:p>
        </w:tc>
        <w:tc>
          <w:tcPr>
            <w:tcW w:w="385" w:type="pct"/>
            <w:tcBorders>
              <w:top w:val="nil"/>
              <w:left w:val="nil"/>
              <w:bottom w:val="single" w:sz="4" w:space="0" w:color="auto"/>
              <w:right w:val="single" w:sz="4" w:space="0" w:color="auto"/>
            </w:tcBorders>
            <w:shd w:val="clear" w:color="000000" w:fill="A5A5A5"/>
            <w:vAlign w:val="bottom"/>
            <w:hideMark/>
          </w:tcPr>
          <w:p w:rsidR="008D6BCD" w:rsidRPr="007B65C1" w:rsidRDefault="008D6BCD" w:rsidP="007B65C1">
            <w:pPr>
              <w:ind w:left="0" w:firstLine="0"/>
              <w:rPr>
                <w:rFonts w:eastAsia="Times New Roman" w:cs="Arial"/>
                <w:sz w:val="18"/>
                <w:szCs w:val="18"/>
              </w:rPr>
            </w:pPr>
            <w:r w:rsidRPr="007B65C1">
              <w:rPr>
                <w:rFonts w:eastAsia="Times New Roman" w:cs="Arial"/>
                <w:sz w:val="18"/>
                <w:szCs w:val="18"/>
              </w:rPr>
              <w:t> </w:t>
            </w:r>
          </w:p>
        </w:tc>
        <w:tc>
          <w:tcPr>
            <w:tcW w:w="379" w:type="pct"/>
            <w:tcBorders>
              <w:top w:val="nil"/>
              <w:left w:val="nil"/>
              <w:bottom w:val="single" w:sz="4" w:space="0" w:color="auto"/>
              <w:right w:val="single" w:sz="4" w:space="0" w:color="auto"/>
            </w:tcBorders>
            <w:shd w:val="clear" w:color="000000" w:fill="A5A5A5"/>
            <w:vAlign w:val="bottom"/>
            <w:hideMark/>
          </w:tcPr>
          <w:p w:rsidR="008D6BCD" w:rsidRPr="007B65C1" w:rsidRDefault="008D6BCD" w:rsidP="007B65C1">
            <w:pPr>
              <w:ind w:left="0" w:firstLine="0"/>
              <w:rPr>
                <w:rFonts w:eastAsia="Times New Roman" w:cs="Arial"/>
                <w:sz w:val="18"/>
                <w:szCs w:val="18"/>
              </w:rPr>
            </w:pPr>
            <w:r w:rsidRPr="007B65C1">
              <w:rPr>
                <w:rFonts w:eastAsia="Times New Roman" w:cs="Arial"/>
                <w:sz w:val="18"/>
                <w:szCs w:val="18"/>
              </w:rPr>
              <w:t> </w:t>
            </w:r>
          </w:p>
        </w:tc>
        <w:tc>
          <w:tcPr>
            <w:tcW w:w="380" w:type="pct"/>
            <w:tcBorders>
              <w:top w:val="nil"/>
              <w:left w:val="nil"/>
              <w:bottom w:val="single" w:sz="4" w:space="0" w:color="auto"/>
              <w:right w:val="single" w:sz="4" w:space="0" w:color="auto"/>
            </w:tcBorders>
            <w:shd w:val="clear" w:color="000000" w:fill="A5A5A5"/>
            <w:vAlign w:val="bottom"/>
            <w:hideMark/>
          </w:tcPr>
          <w:p w:rsidR="008D6BCD" w:rsidRPr="007B65C1" w:rsidRDefault="008D6BCD" w:rsidP="007B65C1">
            <w:pPr>
              <w:ind w:left="0" w:firstLine="0"/>
              <w:rPr>
                <w:rFonts w:eastAsia="Times New Roman" w:cs="Arial"/>
                <w:sz w:val="18"/>
                <w:szCs w:val="18"/>
              </w:rPr>
            </w:pPr>
            <w:r w:rsidRPr="007B65C1">
              <w:rPr>
                <w:rFonts w:eastAsia="Times New Roman" w:cs="Arial"/>
                <w:sz w:val="18"/>
                <w:szCs w:val="18"/>
              </w:rPr>
              <w:t> </w:t>
            </w:r>
          </w:p>
        </w:tc>
        <w:tc>
          <w:tcPr>
            <w:tcW w:w="380" w:type="pct"/>
            <w:tcBorders>
              <w:top w:val="nil"/>
              <w:left w:val="nil"/>
              <w:bottom w:val="single" w:sz="4" w:space="0" w:color="auto"/>
              <w:right w:val="single" w:sz="4" w:space="0" w:color="auto"/>
            </w:tcBorders>
            <w:shd w:val="clear" w:color="000000" w:fill="A5A5A5"/>
            <w:vAlign w:val="bottom"/>
            <w:hideMark/>
          </w:tcPr>
          <w:p w:rsidR="008D6BCD" w:rsidRPr="007B65C1" w:rsidRDefault="008D6BCD" w:rsidP="007B65C1">
            <w:pPr>
              <w:ind w:left="0" w:firstLine="0"/>
              <w:rPr>
                <w:rFonts w:eastAsia="Times New Roman" w:cs="Arial"/>
                <w:sz w:val="18"/>
                <w:szCs w:val="18"/>
              </w:rPr>
            </w:pPr>
            <w:r w:rsidRPr="007B65C1">
              <w:rPr>
                <w:rFonts w:eastAsia="Times New Roman" w:cs="Arial"/>
                <w:sz w:val="18"/>
                <w:szCs w:val="18"/>
              </w:rPr>
              <w:t> </w:t>
            </w:r>
          </w:p>
        </w:tc>
        <w:tc>
          <w:tcPr>
            <w:tcW w:w="382" w:type="pct"/>
            <w:tcBorders>
              <w:top w:val="nil"/>
              <w:left w:val="nil"/>
              <w:bottom w:val="single" w:sz="4" w:space="0" w:color="auto"/>
              <w:right w:val="single" w:sz="4" w:space="0" w:color="auto"/>
            </w:tcBorders>
            <w:shd w:val="clear" w:color="000000" w:fill="A5A5A5"/>
            <w:vAlign w:val="bottom"/>
            <w:hideMark/>
          </w:tcPr>
          <w:p w:rsidR="008D6BCD" w:rsidRPr="007B65C1" w:rsidRDefault="008D6BCD" w:rsidP="007B65C1">
            <w:pPr>
              <w:ind w:left="0" w:firstLine="0"/>
              <w:rPr>
                <w:rFonts w:eastAsia="Times New Roman" w:cs="Arial"/>
                <w:sz w:val="18"/>
                <w:szCs w:val="18"/>
              </w:rPr>
            </w:pPr>
            <w:r w:rsidRPr="007B65C1">
              <w:rPr>
                <w:rFonts w:eastAsia="Times New Roman" w:cs="Arial"/>
                <w:sz w:val="18"/>
                <w:szCs w:val="18"/>
              </w:rPr>
              <w:t> </w:t>
            </w:r>
          </w:p>
        </w:tc>
        <w:tc>
          <w:tcPr>
            <w:tcW w:w="380" w:type="pct"/>
            <w:tcBorders>
              <w:top w:val="nil"/>
              <w:left w:val="nil"/>
              <w:bottom w:val="single" w:sz="4" w:space="0" w:color="auto"/>
              <w:right w:val="single" w:sz="4" w:space="0" w:color="auto"/>
            </w:tcBorders>
            <w:shd w:val="clear" w:color="000000" w:fill="A5A5A5"/>
            <w:vAlign w:val="bottom"/>
            <w:hideMark/>
          </w:tcPr>
          <w:p w:rsidR="008D6BCD" w:rsidRPr="007B65C1" w:rsidRDefault="008D6BCD" w:rsidP="007B65C1">
            <w:pPr>
              <w:ind w:left="0" w:firstLine="0"/>
              <w:rPr>
                <w:rFonts w:eastAsia="Times New Roman" w:cs="Arial"/>
                <w:sz w:val="18"/>
                <w:szCs w:val="18"/>
              </w:rPr>
            </w:pPr>
            <w:r w:rsidRPr="007B65C1">
              <w:rPr>
                <w:rFonts w:eastAsia="Times New Roman" w:cs="Arial"/>
                <w:sz w:val="18"/>
                <w:szCs w:val="18"/>
              </w:rPr>
              <w:t> </w:t>
            </w:r>
          </w:p>
        </w:tc>
        <w:tc>
          <w:tcPr>
            <w:tcW w:w="380" w:type="pct"/>
            <w:tcBorders>
              <w:top w:val="nil"/>
              <w:left w:val="nil"/>
              <w:bottom w:val="single" w:sz="4" w:space="0" w:color="auto"/>
              <w:right w:val="single" w:sz="4" w:space="0" w:color="auto"/>
            </w:tcBorders>
            <w:shd w:val="clear" w:color="000000" w:fill="A5A5A5"/>
            <w:vAlign w:val="bottom"/>
            <w:hideMark/>
          </w:tcPr>
          <w:p w:rsidR="008D6BCD" w:rsidRPr="007B65C1" w:rsidRDefault="008D6BCD" w:rsidP="007B65C1">
            <w:pPr>
              <w:ind w:left="0" w:firstLine="0"/>
              <w:rPr>
                <w:rFonts w:eastAsia="Times New Roman" w:cs="Arial"/>
                <w:sz w:val="18"/>
                <w:szCs w:val="18"/>
              </w:rPr>
            </w:pPr>
            <w:r w:rsidRPr="007B65C1">
              <w:rPr>
                <w:rFonts w:eastAsia="Times New Roman" w:cs="Arial"/>
                <w:sz w:val="18"/>
                <w:szCs w:val="18"/>
              </w:rPr>
              <w:t> </w:t>
            </w:r>
          </w:p>
        </w:tc>
      </w:tr>
      <w:tr w:rsidR="008D6BCD" w:rsidRPr="007B65C1" w:rsidTr="008D6BCD">
        <w:trPr>
          <w:trHeight w:val="255"/>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8D6BCD" w:rsidRPr="007B65C1" w:rsidRDefault="008D6BCD" w:rsidP="007B65C1">
            <w:pPr>
              <w:ind w:left="0" w:firstLine="0"/>
              <w:jc w:val="right"/>
              <w:rPr>
                <w:rFonts w:eastAsia="Times New Roman" w:cs="Arial"/>
                <w:b/>
                <w:bCs/>
                <w:color w:val="000000"/>
                <w:sz w:val="18"/>
                <w:szCs w:val="18"/>
              </w:rPr>
            </w:pPr>
            <w:r w:rsidRPr="007B65C1">
              <w:rPr>
                <w:rFonts w:eastAsia="Times New Roman" w:cs="Arial"/>
                <w:b/>
                <w:bCs/>
                <w:color w:val="000000"/>
                <w:sz w:val="18"/>
                <w:szCs w:val="18"/>
              </w:rPr>
              <w:t>2.7</w:t>
            </w:r>
          </w:p>
        </w:tc>
        <w:tc>
          <w:tcPr>
            <w:tcW w:w="2049" w:type="pct"/>
            <w:tcBorders>
              <w:top w:val="nil"/>
              <w:left w:val="nil"/>
              <w:bottom w:val="single" w:sz="4" w:space="0" w:color="auto"/>
              <w:right w:val="single" w:sz="4" w:space="0" w:color="auto"/>
            </w:tcBorders>
            <w:shd w:val="clear" w:color="auto" w:fill="auto"/>
            <w:noWrap/>
            <w:vAlign w:val="bottom"/>
            <w:hideMark/>
          </w:tcPr>
          <w:p w:rsidR="008D6BCD" w:rsidRPr="007B65C1" w:rsidRDefault="008D6BCD" w:rsidP="007B65C1">
            <w:pPr>
              <w:ind w:left="0" w:firstLine="0"/>
              <w:rPr>
                <w:rFonts w:eastAsia="Times New Roman" w:cs="Arial"/>
                <w:b/>
                <w:bCs/>
                <w:color w:val="000000"/>
                <w:sz w:val="18"/>
                <w:szCs w:val="18"/>
              </w:rPr>
            </w:pPr>
            <w:r w:rsidRPr="007B65C1">
              <w:rPr>
                <w:rFonts w:eastAsia="Times New Roman" w:cs="Arial"/>
                <w:b/>
                <w:bCs/>
                <w:color w:val="000000"/>
                <w:sz w:val="18"/>
                <w:szCs w:val="18"/>
              </w:rPr>
              <w:t>Unit/Site Operations</w:t>
            </w:r>
          </w:p>
        </w:tc>
        <w:tc>
          <w:tcPr>
            <w:tcW w:w="385"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$19.0</w:t>
            </w:r>
          </w:p>
        </w:tc>
        <w:tc>
          <w:tcPr>
            <w:tcW w:w="379"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$32.9</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$32.7</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$32.2</w:t>
            </w:r>
          </w:p>
        </w:tc>
        <w:tc>
          <w:tcPr>
            <w:tcW w:w="382"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$31.8</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$31.4</w:t>
            </w:r>
          </w:p>
        </w:tc>
        <w:tc>
          <w:tcPr>
            <w:tcW w:w="380" w:type="pct"/>
            <w:tcBorders>
              <w:top w:val="nil"/>
              <w:left w:val="nil"/>
              <w:bottom w:val="single" w:sz="4" w:space="0" w:color="auto"/>
              <w:right w:val="single" w:sz="4" w:space="0" w:color="auto"/>
            </w:tcBorders>
            <w:shd w:val="clear" w:color="auto" w:fill="auto"/>
            <w:vAlign w:val="bottom"/>
            <w:hideMark/>
          </w:tcPr>
          <w:p w:rsidR="008D6BCD" w:rsidRPr="007B65C1" w:rsidRDefault="008D6BCD" w:rsidP="007B65C1">
            <w:pPr>
              <w:ind w:left="0" w:firstLine="0"/>
              <w:jc w:val="right"/>
              <w:rPr>
                <w:rFonts w:eastAsia="Times New Roman" w:cs="Arial"/>
                <w:sz w:val="18"/>
                <w:szCs w:val="18"/>
              </w:rPr>
            </w:pPr>
            <w:r w:rsidRPr="007B65C1">
              <w:rPr>
                <w:rFonts w:eastAsia="Times New Roman" w:cs="Arial"/>
                <w:sz w:val="18"/>
                <w:szCs w:val="18"/>
              </w:rPr>
              <w:t>$31.1</w:t>
            </w:r>
          </w:p>
        </w:tc>
      </w:tr>
      <w:tr w:rsidR="008D6BCD" w:rsidRPr="007B65C1" w:rsidTr="008D6BCD">
        <w:trPr>
          <w:trHeight w:val="255"/>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8D6BCD" w:rsidRPr="007B65C1" w:rsidRDefault="008D6BCD" w:rsidP="007B65C1">
            <w:pPr>
              <w:ind w:left="0" w:firstLine="0"/>
              <w:jc w:val="right"/>
              <w:rPr>
                <w:rFonts w:eastAsia="Times New Roman" w:cs="Arial"/>
                <w:b/>
                <w:bCs/>
                <w:color w:val="000000"/>
                <w:sz w:val="18"/>
                <w:szCs w:val="18"/>
              </w:rPr>
            </w:pPr>
            <w:r w:rsidRPr="007B65C1">
              <w:rPr>
                <w:rFonts w:eastAsia="Times New Roman" w:cs="Arial"/>
                <w:b/>
                <w:bCs/>
                <w:color w:val="000000"/>
                <w:sz w:val="18"/>
                <w:szCs w:val="18"/>
              </w:rPr>
              <w:t>2.8</w:t>
            </w:r>
          </w:p>
        </w:tc>
        <w:tc>
          <w:tcPr>
            <w:tcW w:w="2049" w:type="pct"/>
            <w:tcBorders>
              <w:top w:val="nil"/>
              <w:left w:val="nil"/>
              <w:bottom w:val="single" w:sz="4" w:space="0" w:color="auto"/>
              <w:right w:val="single" w:sz="4" w:space="0" w:color="auto"/>
            </w:tcBorders>
            <w:shd w:val="clear" w:color="auto" w:fill="auto"/>
            <w:noWrap/>
            <w:vAlign w:val="bottom"/>
            <w:hideMark/>
          </w:tcPr>
          <w:p w:rsidR="008D6BCD" w:rsidRPr="007B65C1" w:rsidRDefault="008D6BCD" w:rsidP="007B65C1">
            <w:pPr>
              <w:ind w:left="0" w:firstLine="0"/>
              <w:rPr>
                <w:rFonts w:eastAsia="Times New Roman" w:cs="Arial"/>
                <w:b/>
                <w:bCs/>
                <w:color w:val="000000"/>
                <w:sz w:val="18"/>
                <w:szCs w:val="18"/>
              </w:rPr>
            </w:pPr>
            <w:proofErr w:type="spellStart"/>
            <w:r w:rsidRPr="007B65C1">
              <w:rPr>
                <w:rFonts w:eastAsia="Times New Roman" w:cs="Arial"/>
                <w:b/>
                <w:bCs/>
                <w:color w:val="000000"/>
                <w:sz w:val="18"/>
                <w:szCs w:val="18"/>
              </w:rPr>
              <w:t>Env</w:t>
            </w:r>
            <w:proofErr w:type="spellEnd"/>
            <w:r w:rsidRPr="007B65C1">
              <w:rPr>
                <w:rFonts w:eastAsia="Times New Roman" w:cs="Arial"/>
                <w:b/>
                <w:bCs/>
                <w:color w:val="000000"/>
                <w:sz w:val="18"/>
                <w:szCs w:val="18"/>
              </w:rPr>
              <w:t xml:space="preserve"> &amp; </w:t>
            </w:r>
            <w:proofErr w:type="spellStart"/>
            <w:r w:rsidRPr="007B65C1">
              <w:rPr>
                <w:rFonts w:eastAsia="Times New Roman" w:cs="Arial"/>
                <w:b/>
                <w:bCs/>
                <w:color w:val="000000"/>
                <w:sz w:val="18"/>
                <w:szCs w:val="18"/>
              </w:rPr>
              <w:t>Haz</w:t>
            </w:r>
            <w:proofErr w:type="spellEnd"/>
            <w:r w:rsidRPr="007B65C1">
              <w:rPr>
                <w:rFonts w:eastAsia="Times New Roman" w:cs="Arial"/>
                <w:b/>
                <w:bCs/>
                <w:color w:val="000000"/>
                <w:sz w:val="18"/>
                <w:szCs w:val="18"/>
              </w:rPr>
              <w:t xml:space="preserve"> Mat Store &amp; Hand</w:t>
            </w:r>
          </w:p>
        </w:tc>
        <w:tc>
          <w:tcPr>
            <w:tcW w:w="385" w:type="pct"/>
            <w:tcBorders>
              <w:top w:val="nil"/>
              <w:left w:val="nil"/>
              <w:bottom w:val="single" w:sz="4" w:space="0" w:color="auto"/>
              <w:right w:val="single" w:sz="4" w:space="0" w:color="auto"/>
            </w:tcBorders>
            <w:shd w:val="clear" w:color="000000" w:fill="A5A5A5"/>
            <w:vAlign w:val="bottom"/>
            <w:hideMark/>
          </w:tcPr>
          <w:p w:rsidR="008D6BCD" w:rsidRPr="007B65C1" w:rsidRDefault="008D6BCD" w:rsidP="007B65C1">
            <w:pPr>
              <w:ind w:left="0" w:firstLine="0"/>
              <w:rPr>
                <w:rFonts w:eastAsia="Times New Roman" w:cs="Arial"/>
                <w:sz w:val="18"/>
                <w:szCs w:val="18"/>
              </w:rPr>
            </w:pPr>
            <w:r w:rsidRPr="007B65C1">
              <w:rPr>
                <w:rFonts w:eastAsia="Times New Roman" w:cs="Arial"/>
                <w:sz w:val="18"/>
                <w:szCs w:val="18"/>
              </w:rPr>
              <w:t> </w:t>
            </w:r>
          </w:p>
        </w:tc>
        <w:tc>
          <w:tcPr>
            <w:tcW w:w="379" w:type="pct"/>
            <w:tcBorders>
              <w:top w:val="nil"/>
              <w:left w:val="nil"/>
              <w:bottom w:val="single" w:sz="4" w:space="0" w:color="auto"/>
              <w:right w:val="single" w:sz="4" w:space="0" w:color="auto"/>
            </w:tcBorders>
            <w:shd w:val="clear" w:color="000000" w:fill="A5A5A5"/>
            <w:vAlign w:val="bottom"/>
            <w:hideMark/>
          </w:tcPr>
          <w:p w:rsidR="008D6BCD" w:rsidRPr="007B65C1" w:rsidRDefault="008D6BCD" w:rsidP="007B65C1">
            <w:pPr>
              <w:ind w:left="0" w:firstLine="0"/>
              <w:rPr>
                <w:rFonts w:eastAsia="Times New Roman" w:cs="Arial"/>
                <w:sz w:val="18"/>
                <w:szCs w:val="18"/>
              </w:rPr>
            </w:pPr>
            <w:r w:rsidRPr="007B65C1">
              <w:rPr>
                <w:rFonts w:eastAsia="Times New Roman" w:cs="Arial"/>
                <w:sz w:val="18"/>
                <w:szCs w:val="18"/>
              </w:rPr>
              <w:t> </w:t>
            </w:r>
          </w:p>
        </w:tc>
        <w:tc>
          <w:tcPr>
            <w:tcW w:w="380" w:type="pct"/>
            <w:tcBorders>
              <w:top w:val="nil"/>
              <w:left w:val="nil"/>
              <w:bottom w:val="single" w:sz="4" w:space="0" w:color="auto"/>
              <w:right w:val="single" w:sz="4" w:space="0" w:color="auto"/>
            </w:tcBorders>
            <w:shd w:val="clear" w:color="000000" w:fill="A5A5A5"/>
            <w:vAlign w:val="bottom"/>
            <w:hideMark/>
          </w:tcPr>
          <w:p w:rsidR="008D6BCD" w:rsidRPr="007B65C1" w:rsidRDefault="008D6BCD" w:rsidP="007B65C1">
            <w:pPr>
              <w:ind w:left="0" w:firstLine="0"/>
              <w:rPr>
                <w:rFonts w:eastAsia="Times New Roman" w:cs="Arial"/>
                <w:sz w:val="18"/>
                <w:szCs w:val="18"/>
              </w:rPr>
            </w:pPr>
            <w:r w:rsidRPr="007B65C1">
              <w:rPr>
                <w:rFonts w:eastAsia="Times New Roman" w:cs="Arial"/>
                <w:sz w:val="18"/>
                <w:szCs w:val="18"/>
              </w:rPr>
              <w:t> </w:t>
            </w:r>
          </w:p>
        </w:tc>
        <w:tc>
          <w:tcPr>
            <w:tcW w:w="380" w:type="pct"/>
            <w:tcBorders>
              <w:top w:val="nil"/>
              <w:left w:val="nil"/>
              <w:bottom w:val="single" w:sz="4" w:space="0" w:color="auto"/>
              <w:right w:val="single" w:sz="4" w:space="0" w:color="auto"/>
            </w:tcBorders>
            <w:shd w:val="clear" w:color="000000" w:fill="A5A5A5"/>
            <w:vAlign w:val="bottom"/>
            <w:hideMark/>
          </w:tcPr>
          <w:p w:rsidR="008D6BCD" w:rsidRPr="007B65C1" w:rsidRDefault="008D6BCD" w:rsidP="007B65C1">
            <w:pPr>
              <w:ind w:left="0" w:firstLine="0"/>
              <w:rPr>
                <w:rFonts w:eastAsia="Times New Roman" w:cs="Arial"/>
                <w:sz w:val="18"/>
                <w:szCs w:val="18"/>
              </w:rPr>
            </w:pPr>
            <w:r w:rsidRPr="007B65C1">
              <w:rPr>
                <w:rFonts w:eastAsia="Times New Roman" w:cs="Arial"/>
                <w:sz w:val="18"/>
                <w:szCs w:val="18"/>
              </w:rPr>
              <w:t> </w:t>
            </w:r>
          </w:p>
        </w:tc>
        <w:tc>
          <w:tcPr>
            <w:tcW w:w="382" w:type="pct"/>
            <w:tcBorders>
              <w:top w:val="nil"/>
              <w:left w:val="nil"/>
              <w:bottom w:val="single" w:sz="4" w:space="0" w:color="auto"/>
              <w:right w:val="single" w:sz="4" w:space="0" w:color="auto"/>
            </w:tcBorders>
            <w:shd w:val="clear" w:color="000000" w:fill="A5A5A5"/>
            <w:vAlign w:val="bottom"/>
            <w:hideMark/>
          </w:tcPr>
          <w:p w:rsidR="008D6BCD" w:rsidRPr="007B65C1" w:rsidRDefault="008D6BCD" w:rsidP="007B65C1">
            <w:pPr>
              <w:ind w:left="0" w:firstLine="0"/>
              <w:rPr>
                <w:rFonts w:eastAsia="Times New Roman" w:cs="Arial"/>
                <w:sz w:val="18"/>
                <w:szCs w:val="18"/>
              </w:rPr>
            </w:pPr>
            <w:r w:rsidRPr="007B65C1">
              <w:rPr>
                <w:rFonts w:eastAsia="Times New Roman" w:cs="Arial"/>
                <w:sz w:val="18"/>
                <w:szCs w:val="18"/>
              </w:rPr>
              <w:t> </w:t>
            </w:r>
          </w:p>
        </w:tc>
        <w:tc>
          <w:tcPr>
            <w:tcW w:w="380" w:type="pct"/>
            <w:tcBorders>
              <w:top w:val="nil"/>
              <w:left w:val="nil"/>
              <w:bottom w:val="single" w:sz="4" w:space="0" w:color="auto"/>
              <w:right w:val="single" w:sz="4" w:space="0" w:color="auto"/>
            </w:tcBorders>
            <w:shd w:val="clear" w:color="000000" w:fill="A5A5A5"/>
            <w:vAlign w:val="bottom"/>
            <w:hideMark/>
          </w:tcPr>
          <w:p w:rsidR="008D6BCD" w:rsidRPr="007B65C1" w:rsidRDefault="008D6BCD" w:rsidP="007B65C1">
            <w:pPr>
              <w:ind w:left="0" w:firstLine="0"/>
              <w:rPr>
                <w:rFonts w:eastAsia="Times New Roman" w:cs="Arial"/>
                <w:sz w:val="18"/>
                <w:szCs w:val="18"/>
              </w:rPr>
            </w:pPr>
            <w:r w:rsidRPr="007B65C1">
              <w:rPr>
                <w:rFonts w:eastAsia="Times New Roman" w:cs="Arial"/>
                <w:sz w:val="18"/>
                <w:szCs w:val="18"/>
              </w:rPr>
              <w:t> </w:t>
            </w:r>
          </w:p>
        </w:tc>
        <w:tc>
          <w:tcPr>
            <w:tcW w:w="380" w:type="pct"/>
            <w:tcBorders>
              <w:top w:val="nil"/>
              <w:left w:val="nil"/>
              <w:bottom w:val="single" w:sz="4" w:space="0" w:color="auto"/>
              <w:right w:val="single" w:sz="4" w:space="0" w:color="auto"/>
            </w:tcBorders>
            <w:shd w:val="clear" w:color="000000" w:fill="A5A5A5"/>
            <w:vAlign w:val="bottom"/>
            <w:hideMark/>
          </w:tcPr>
          <w:p w:rsidR="008D6BCD" w:rsidRPr="007B65C1" w:rsidRDefault="008D6BCD" w:rsidP="007B65C1">
            <w:pPr>
              <w:ind w:left="0" w:firstLine="0"/>
              <w:rPr>
                <w:rFonts w:eastAsia="Times New Roman" w:cs="Arial"/>
                <w:sz w:val="18"/>
                <w:szCs w:val="18"/>
              </w:rPr>
            </w:pPr>
            <w:r w:rsidRPr="007B65C1">
              <w:rPr>
                <w:rFonts w:eastAsia="Times New Roman" w:cs="Arial"/>
                <w:sz w:val="18"/>
                <w:szCs w:val="18"/>
              </w:rPr>
              <w:t> </w:t>
            </w:r>
          </w:p>
        </w:tc>
      </w:tr>
      <w:tr w:rsidR="008D6BCD" w:rsidRPr="007B65C1" w:rsidTr="008D6BCD">
        <w:trPr>
          <w:trHeight w:val="255"/>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8D6BCD" w:rsidRPr="007B65C1" w:rsidRDefault="008D6BCD" w:rsidP="007B65C1">
            <w:pPr>
              <w:ind w:left="0" w:firstLine="0"/>
              <w:jc w:val="right"/>
              <w:rPr>
                <w:rFonts w:eastAsia="Times New Roman" w:cs="Arial"/>
                <w:b/>
                <w:bCs/>
                <w:color w:val="000000"/>
                <w:sz w:val="18"/>
                <w:szCs w:val="18"/>
              </w:rPr>
            </w:pPr>
            <w:r w:rsidRPr="007B65C1">
              <w:rPr>
                <w:rFonts w:eastAsia="Times New Roman" w:cs="Arial"/>
                <w:b/>
                <w:bCs/>
                <w:color w:val="000000"/>
                <w:sz w:val="18"/>
                <w:szCs w:val="18"/>
              </w:rPr>
              <w:t>2.9</w:t>
            </w:r>
          </w:p>
        </w:tc>
        <w:tc>
          <w:tcPr>
            <w:tcW w:w="2049" w:type="pct"/>
            <w:tcBorders>
              <w:top w:val="nil"/>
              <w:left w:val="nil"/>
              <w:bottom w:val="single" w:sz="4" w:space="0" w:color="auto"/>
              <w:right w:val="single" w:sz="4" w:space="0" w:color="auto"/>
            </w:tcBorders>
            <w:shd w:val="clear" w:color="auto" w:fill="auto"/>
            <w:noWrap/>
            <w:vAlign w:val="bottom"/>
            <w:hideMark/>
          </w:tcPr>
          <w:p w:rsidR="008D6BCD" w:rsidRPr="007B65C1" w:rsidRDefault="008D6BCD" w:rsidP="007B65C1">
            <w:pPr>
              <w:ind w:left="0" w:firstLine="0"/>
              <w:rPr>
                <w:rFonts w:eastAsia="Times New Roman" w:cs="Arial"/>
                <w:b/>
                <w:bCs/>
                <w:color w:val="000000"/>
                <w:sz w:val="18"/>
                <w:szCs w:val="18"/>
              </w:rPr>
            </w:pPr>
            <w:r w:rsidRPr="007B65C1">
              <w:rPr>
                <w:rFonts w:eastAsia="Times New Roman" w:cs="Arial"/>
                <w:b/>
                <w:bCs/>
                <w:color w:val="000000"/>
                <w:sz w:val="18"/>
                <w:szCs w:val="18"/>
              </w:rPr>
              <w:t>Contract Leasing</w:t>
            </w:r>
          </w:p>
        </w:tc>
        <w:tc>
          <w:tcPr>
            <w:tcW w:w="385" w:type="pct"/>
            <w:tcBorders>
              <w:top w:val="nil"/>
              <w:left w:val="nil"/>
              <w:bottom w:val="single" w:sz="4" w:space="0" w:color="auto"/>
              <w:right w:val="single" w:sz="4" w:space="0" w:color="auto"/>
            </w:tcBorders>
            <w:shd w:val="clear" w:color="000000" w:fill="A5A5A5"/>
            <w:vAlign w:val="bottom"/>
            <w:hideMark/>
          </w:tcPr>
          <w:p w:rsidR="008D6BCD" w:rsidRPr="007B65C1" w:rsidRDefault="008D6BCD" w:rsidP="007B65C1">
            <w:pPr>
              <w:ind w:left="0" w:firstLine="0"/>
              <w:rPr>
                <w:rFonts w:eastAsia="Times New Roman" w:cs="Arial"/>
                <w:sz w:val="18"/>
                <w:szCs w:val="18"/>
              </w:rPr>
            </w:pPr>
            <w:r w:rsidRPr="007B65C1">
              <w:rPr>
                <w:rFonts w:eastAsia="Times New Roman" w:cs="Arial"/>
                <w:sz w:val="18"/>
                <w:szCs w:val="18"/>
              </w:rPr>
              <w:t> </w:t>
            </w:r>
          </w:p>
        </w:tc>
        <w:tc>
          <w:tcPr>
            <w:tcW w:w="379" w:type="pct"/>
            <w:tcBorders>
              <w:top w:val="nil"/>
              <w:left w:val="nil"/>
              <w:bottom w:val="single" w:sz="4" w:space="0" w:color="auto"/>
              <w:right w:val="single" w:sz="4" w:space="0" w:color="auto"/>
            </w:tcBorders>
            <w:shd w:val="clear" w:color="000000" w:fill="A5A5A5"/>
            <w:vAlign w:val="bottom"/>
            <w:hideMark/>
          </w:tcPr>
          <w:p w:rsidR="008D6BCD" w:rsidRPr="007B65C1" w:rsidRDefault="008D6BCD" w:rsidP="007B65C1">
            <w:pPr>
              <w:ind w:left="0" w:firstLine="0"/>
              <w:rPr>
                <w:rFonts w:eastAsia="Times New Roman" w:cs="Arial"/>
                <w:sz w:val="18"/>
                <w:szCs w:val="18"/>
              </w:rPr>
            </w:pPr>
            <w:r w:rsidRPr="007B65C1">
              <w:rPr>
                <w:rFonts w:eastAsia="Times New Roman" w:cs="Arial"/>
                <w:sz w:val="18"/>
                <w:szCs w:val="18"/>
              </w:rPr>
              <w:t> </w:t>
            </w:r>
          </w:p>
        </w:tc>
        <w:tc>
          <w:tcPr>
            <w:tcW w:w="380" w:type="pct"/>
            <w:tcBorders>
              <w:top w:val="nil"/>
              <w:left w:val="nil"/>
              <w:bottom w:val="single" w:sz="4" w:space="0" w:color="auto"/>
              <w:right w:val="single" w:sz="4" w:space="0" w:color="auto"/>
            </w:tcBorders>
            <w:shd w:val="clear" w:color="000000" w:fill="A5A5A5"/>
            <w:vAlign w:val="bottom"/>
            <w:hideMark/>
          </w:tcPr>
          <w:p w:rsidR="008D6BCD" w:rsidRPr="007B65C1" w:rsidRDefault="008D6BCD" w:rsidP="007B65C1">
            <w:pPr>
              <w:ind w:left="0" w:firstLine="0"/>
              <w:rPr>
                <w:rFonts w:eastAsia="Times New Roman" w:cs="Arial"/>
                <w:sz w:val="18"/>
                <w:szCs w:val="18"/>
              </w:rPr>
            </w:pPr>
            <w:r w:rsidRPr="007B65C1">
              <w:rPr>
                <w:rFonts w:eastAsia="Times New Roman" w:cs="Arial"/>
                <w:sz w:val="18"/>
                <w:szCs w:val="18"/>
              </w:rPr>
              <w:t> </w:t>
            </w:r>
          </w:p>
        </w:tc>
        <w:tc>
          <w:tcPr>
            <w:tcW w:w="380" w:type="pct"/>
            <w:tcBorders>
              <w:top w:val="nil"/>
              <w:left w:val="nil"/>
              <w:bottom w:val="single" w:sz="4" w:space="0" w:color="auto"/>
              <w:right w:val="single" w:sz="4" w:space="0" w:color="auto"/>
            </w:tcBorders>
            <w:shd w:val="clear" w:color="000000" w:fill="A5A5A5"/>
            <w:vAlign w:val="bottom"/>
            <w:hideMark/>
          </w:tcPr>
          <w:p w:rsidR="008D6BCD" w:rsidRPr="007B65C1" w:rsidRDefault="008D6BCD" w:rsidP="007B65C1">
            <w:pPr>
              <w:ind w:left="0" w:firstLine="0"/>
              <w:rPr>
                <w:rFonts w:eastAsia="Times New Roman" w:cs="Arial"/>
                <w:sz w:val="18"/>
                <w:szCs w:val="18"/>
              </w:rPr>
            </w:pPr>
            <w:r w:rsidRPr="007B65C1">
              <w:rPr>
                <w:rFonts w:eastAsia="Times New Roman" w:cs="Arial"/>
                <w:sz w:val="18"/>
                <w:szCs w:val="18"/>
              </w:rPr>
              <w:t> </w:t>
            </w:r>
          </w:p>
        </w:tc>
        <w:tc>
          <w:tcPr>
            <w:tcW w:w="382" w:type="pct"/>
            <w:tcBorders>
              <w:top w:val="nil"/>
              <w:left w:val="nil"/>
              <w:bottom w:val="single" w:sz="4" w:space="0" w:color="auto"/>
              <w:right w:val="single" w:sz="4" w:space="0" w:color="auto"/>
            </w:tcBorders>
            <w:shd w:val="clear" w:color="000000" w:fill="A5A5A5"/>
            <w:vAlign w:val="bottom"/>
            <w:hideMark/>
          </w:tcPr>
          <w:p w:rsidR="008D6BCD" w:rsidRPr="007B65C1" w:rsidRDefault="008D6BCD" w:rsidP="007B65C1">
            <w:pPr>
              <w:ind w:left="0" w:firstLine="0"/>
              <w:rPr>
                <w:rFonts w:eastAsia="Times New Roman" w:cs="Arial"/>
                <w:sz w:val="18"/>
                <w:szCs w:val="18"/>
              </w:rPr>
            </w:pPr>
            <w:r w:rsidRPr="007B65C1">
              <w:rPr>
                <w:rFonts w:eastAsia="Times New Roman" w:cs="Arial"/>
                <w:sz w:val="18"/>
                <w:szCs w:val="18"/>
              </w:rPr>
              <w:t> </w:t>
            </w:r>
          </w:p>
        </w:tc>
        <w:tc>
          <w:tcPr>
            <w:tcW w:w="380" w:type="pct"/>
            <w:tcBorders>
              <w:top w:val="nil"/>
              <w:left w:val="nil"/>
              <w:bottom w:val="single" w:sz="4" w:space="0" w:color="auto"/>
              <w:right w:val="single" w:sz="4" w:space="0" w:color="auto"/>
            </w:tcBorders>
            <w:shd w:val="clear" w:color="000000" w:fill="A5A5A5"/>
            <w:vAlign w:val="bottom"/>
            <w:hideMark/>
          </w:tcPr>
          <w:p w:rsidR="008D6BCD" w:rsidRPr="007B65C1" w:rsidRDefault="008D6BCD" w:rsidP="007B65C1">
            <w:pPr>
              <w:ind w:left="0" w:firstLine="0"/>
              <w:rPr>
                <w:rFonts w:eastAsia="Times New Roman" w:cs="Arial"/>
                <w:sz w:val="18"/>
                <w:szCs w:val="18"/>
              </w:rPr>
            </w:pPr>
            <w:r w:rsidRPr="007B65C1">
              <w:rPr>
                <w:rFonts w:eastAsia="Times New Roman" w:cs="Arial"/>
                <w:sz w:val="18"/>
                <w:szCs w:val="18"/>
              </w:rPr>
              <w:t> </w:t>
            </w:r>
          </w:p>
        </w:tc>
        <w:tc>
          <w:tcPr>
            <w:tcW w:w="380" w:type="pct"/>
            <w:tcBorders>
              <w:top w:val="nil"/>
              <w:left w:val="nil"/>
              <w:bottom w:val="single" w:sz="4" w:space="0" w:color="auto"/>
              <w:right w:val="single" w:sz="4" w:space="0" w:color="auto"/>
            </w:tcBorders>
            <w:shd w:val="clear" w:color="000000" w:fill="A5A5A5"/>
            <w:vAlign w:val="bottom"/>
            <w:hideMark/>
          </w:tcPr>
          <w:p w:rsidR="008D6BCD" w:rsidRPr="007B65C1" w:rsidRDefault="008D6BCD" w:rsidP="007B65C1">
            <w:pPr>
              <w:ind w:left="0" w:firstLine="0"/>
              <w:rPr>
                <w:rFonts w:eastAsia="Times New Roman" w:cs="Arial"/>
                <w:sz w:val="18"/>
                <w:szCs w:val="18"/>
              </w:rPr>
            </w:pPr>
            <w:r w:rsidRPr="007B65C1">
              <w:rPr>
                <w:rFonts w:eastAsia="Times New Roman" w:cs="Arial"/>
                <w:sz w:val="18"/>
                <w:szCs w:val="18"/>
              </w:rPr>
              <w:t> </w:t>
            </w:r>
          </w:p>
        </w:tc>
      </w:tr>
      <w:tr w:rsidR="008D6BCD" w:rsidRPr="007B65C1" w:rsidTr="008D6BCD">
        <w:trPr>
          <w:trHeight w:val="255"/>
        </w:trPr>
        <w:tc>
          <w:tcPr>
            <w:tcW w:w="285" w:type="pct"/>
            <w:tcBorders>
              <w:top w:val="nil"/>
              <w:left w:val="nil"/>
              <w:bottom w:val="nil"/>
              <w:right w:val="nil"/>
            </w:tcBorders>
            <w:shd w:val="clear" w:color="auto" w:fill="auto"/>
            <w:noWrap/>
            <w:vAlign w:val="bottom"/>
            <w:hideMark/>
          </w:tcPr>
          <w:p w:rsidR="008D6BCD" w:rsidRPr="007B65C1" w:rsidRDefault="008D6BCD" w:rsidP="007B65C1">
            <w:pPr>
              <w:ind w:left="0" w:firstLine="0"/>
              <w:rPr>
                <w:rFonts w:eastAsia="Times New Roman" w:cs="Arial"/>
                <w:color w:val="000000"/>
                <w:sz w:val="18"/>
                <w:szCs w:val="18"/>
              </w:rPr>
            </w:pPr>
          </w:p>
        </w:tc>
        <w:tc>
          <w:tcPr>
            <w:tcW w:w="2049" w:type="pct"/>
            <w:tcBorders>
              <w:top w:val="nil"/>
              <w:left w:val="nil"/>
              <w:bottom w:val="nil"/>
              <w:right w:val="nil"/>
            </w:tcBorders>
            <w:shd w:val="clear" w:color="auto" w:fill="auto"/>
            <w:noWrap/>
            <w:vAlign w:val="bottom"/>
            <w:hideMark/>
          </w:tcPr>
          <w:p w:rsidR="008D6BCD" w:rsidRPr="007B65C1" w:rsidRDefault="008D6BCD" w:rsidP="007B65C1">
            <w:pPr>
              <w:ind w:left="0" w:firstLine="0"/>
              <w:rPr>
                <w:rFonts w:eastAsia="Times New Roman" w:cs="Arial"/>
                <w:color w:val="000000"/>
                <w:sz w:val="18"/>
                <w:szCs w:val="18"/>
              </w:rPr>
            </w:pPr>
          </w:p>
        </w:tc>
        <w:tc>
          <w:tcPr>
            <w:tcW w:w="385" w:type="pct"/>
            <w:tcBorders>
              <w:top w:val="nil"/>
              <w:left w:val="nil"/>
              <w:bottom w:val="nil"/>
              <w:right w:val="nil"/>
            </w:tcBorders>
            <w:shd w:val="clear" w:color="auto" w:fill="auto"/>
            <w:noWrap/>
            <w:vAlign w:val="bottom"/>
            <w:hideMark/>
          </w:tcPr>
          <w:p w:rsidR="008D6BCD" w:rsidRPr="007B65C1" w:rsidRDefault="008D6BCD" w:rsidP="007B65C1">
            <w:pPr>
              <w:ind w:left="0" w:firstLine="0"/>
              <w:rPr>
                <w:rFonts w:eastAsia="Times New Roman" w:cs="Arial"/>
                <w:color w:val="000000"/>
                <w:sz w:val="18"/>
                <w:szCs w:val="18"/>
              </w:rPr>
            </w:pPr>
          </w:p>
        </w:tc>
        <w:tc>
          <w:tcPr>
            <w:tcW w:w="379" w:type="pct"/>
            <w:tcBorders>
              <w:top w:val="nil"/>
              <w:left w:val="nil"/>
              <w:bottom w:val="nil"/>
              <w:right w:val="nil"/>
            </w:tcBorders>
            <w:shd w:val="clear" w:color="auto" w:fill="auto"/>
            <w:noWrap/>
            <w:vAlign w:val="bottom"/>
            <w:hideMark/>
          </w:tcPr>
          <w:p w:rsidR="008D6BCD" w:rsidRPr="007B65C1" w:rsidRDefault="008D6BCD" w:rsidP="007B65C1">
            <w:pPr>
              <w:ind w:left="0" w:firstLine="0"/>
              <w:rPr>
                <w:rFonts w:eastAsia="Times New Roman" w:cs="Arial"/>
                <w:color w:val="000000"/>
                <w:sz w:val="18"/>
                <w:szCs w:val="18"/>
              </w:rPr>
            </w:pPr>
          </w:p>
        </w:tc>
        <w:tc>
          <w:tcPr>
            <w:tcW w:w="380" w:type="pct"/>
            <w:tcBorders>
              <w:top w:val="nil"/>
              <w:left w:val="nil"/>
              <w:bottom w:val="nil"/>
              <w:right w:val="nil"/>
            </w:tcBorders>
            <w:shd w:val="clear" w:color="auto" w:fill="auto"/>
            <w:noWrap/>
            <w:vAlign w:val="bottom"/>
            <w:hideMark/>
          </w:tcPr>
          <w:p w:rsidR="008D6BCD" w:rsidRPr="007B65C1" w:rsidRDefault="008D6BCD" w:rsidP="007B65C1">
            <w:pPr>
              <w:ind w:left="0" w:firstLine="0"/>
              <w:rPr>
                <w:rFonts w:eastAsia="Times New Roman" w:cs="Arial"/>
                <w:color w:val="000000"/>
                <w:sz w:val="18"/>
                <w:szCs w:val="18"/>
              </w:rPr>
            </w:pPr>
          </w:p>
        </w:tc>
        <w:tc>
          <w:tcPr>
            <w:tcW w:w="380" w:type="pct"/>
            <w:tcBorders>
              <w:top w:val="nil"/>
              <w:left w:val="nil"/>
              <w:bottom w:val="nil"/>
              <w:right w:val="nil"/>
            </w:tcBorders>
            <w:shd w:val="clear" w:color="auto" w:fill="auto"/>
            <w:noWrap/>
            <w:vAlign w:val="bottom"/>
            <w:hideMark/>
          </w:tcPr>
          <w:p w:rsidR="008D6BCD" w:rsidRPr="007B65C1" w:rsidRDefault="008D6BCD" w:rsidP="007B65C1">
            <w:pPr>
              <w:ind w:left="0" w:firstLine="0"/>
              <w:rPr>
                <w:rFonts w:eastAsia="Times New Roman" w:cs="Arial"/>
                <w:color w:val="000000"/>
                <w:sz w:val="18"/>
                <w:szCs w:val="18"/>
              </w:rPr>
            </w:pPr>
          </w:p>
        </w:tc>
        <w:tc>
          <w:tcPr>
            <w:tcW w:w="382" w:type="pct"/>
            <w:tcBorders>
              <w:top w:val="nil"/>
              <w:left w:val="nil"/>
              <w:bottom w:val="nil"/>
              <w:right w:val="nil"/>
            </w:tcBorders>
            <w:shd w:val="clear" w:color="auto" w:fill="auto"/>
            <w:noWrap/>
            <w:vAlign w:val="bottom"/>
            <w:hideMark/>
          </w:tcPr>
          <w:p w:rsidR="008D6BCD" w:rsidRPr="007B65C1" w:rsidRDefault="008D6BCD" w:rsidP="007B65C1">
            <w:pPr>
              <w:ind w:left="0" w:firstLine="0"/>
              <w:rPr>
                <w:rFonts w:eastAsia="Times New Roman" w:cs="Arial"/>
                <w:color w:val="000000"/>
                <w:sz w:val="18"/>
                <w:szCs w:val="18"/>
              </w:rPr>
            </w:pPr>
          </w:p>
        </w:tc>
        <w:tc>
          <w:tcPr>
            <w:tcW w:w="380" w:type="pct"/>
            <w:tcBorders>
              <w:top w:val="nil"/>
              <w:left w:val="nil"/>
              <w:bottom w:val="nil"/>
              <w:right w:val="nil"/>
            </w:tcBorders>
            <w:shd w:val="clear" w:color="auto" w:fill="auto"/>
            <w:noWrap/>
            <w:vAlign w:val="bottom"/>
            <w:hideMark/>
          </w:tcPr>
          <w:p w:rsidR="008D6BCD" w:rsidRPr="007B65C1" w:rsidRDefault="008D6BCD" w:rsidP="007B65C1">
            <w:pPr>
              <w:ind w:left="0" w:firstLine="0"/>
              <w:rPr>
                <w:rFonts w:eastAsia="Times New Roman" w:cs="Arial"/>
                <w:color w:val="000000"/>
                <w:sz w:val="18"/>
                <w:szCs w:val="18"/>
              </w:rPr>
            </w:pPr>
          </w:p>
        </w:tc>
        <w:tc>
          <w:tcPr>
            <w:tcW w:w="380" w:type="pct"/>
            <w:tcBorders>
              <w:top w:val="nil"/>
              <w:left w:val="nil"/>
              <w:bottom w:val="nil"/>
              <w:right w:val="nil"/>
            </w:tcBorders>
            <w:shd w:val="clear" w:color="auto" w:fill="auto"/>
            <w:noWrap/>
            <w:vAlign w:val="bottom"/>
            <w:hideMark/>
          </w:tcPr>
          <w:p w:rsidR="008D6BCD" w:rsidRPr="007B65C1" w:rsidRDefault="008D6BCD" w:rsidP="007B65C1">
            <w:pPr>
              <w:ind w:left="0" w:firstLine="0"/>
              <w:rPr>
                <w:rFonts w:eastAsia="Times New Roman" w:cs="Arial"/>
                <w:color w:val="000000"/>
                <w:sz w:val="18"/>
                <w:szCs w:val="18"/>
              </w:rPr>
            </w:pPr>
          </w:p>
        </w:tc>
      </w:tr>
      <w:tr w:rsidR="008D6BCD" w:rsidRPr="007B65C1" w:rsidTr="008D6BCD">
        <w:trPr>
          <w:trHeight w:val="255"/>
        </w:trPr>
        <w:tc>
          <w:tcPr>
            <w:tcW w:w="285" w:type="pct"/>
            <w:tcBorders>
              <w:top w:val="nil"/>
              <w:left w:val="nil"/>
              <w:bottom w:val="nil"/>
              <w:right w:val="nil"/>
            </w:tcBorders>
            <w:shd w:val="clear" w:color="auto" w:fill="auto"/>
            <w:noWrap/>
            <w:vAlign w:val="bottom"/>
            <w:hideMark/>
          </w:tcPr>
          <w:p w:rsidR="008D6BCD" w:rsidRPr="007B65C1" w:rsidRDefault="008D6BCD" w:rsidP="007B65C1">
            <w:pPr>
              <w:ind w:left="0" w:firstLine="0"/>
              <w:rPr>
                <w:rFonts w:eastAsia="Times New Roman" w:cs="Arial"/>
                <w:color w:val="000000"/>
                <w:sz w:val="18"/>
                <w:szCs w:val="18"/>
              </w:rPr>
            </w:pPr>
          </w:p>
        </w:tc>
        <w:tc>
          <w:tcPr>
            <w:tcW w:w="2049" w:type="pct"/>
            <w:tcBorders>
              <w:top w:val="nil"/>
              <w:left w:val="nil"/>
              <w:bottom w:val="nil"/>
              <w:right w:val="nil"/>
            </w:tcBorders>
            <w:shd w:val="clear" w:color="auto" w:fill="auto"/>
            <w:noWrap/>
            <w:vAlign w:val="bottom"/>
            <w:hideMark/>
          </w:tcPr>
          <w:p w:rsidR="008D6BCD" w:rsidRPr="007B65C1" w:rsidRDefault="008D6BCD" w:rsidP="007B65C1">
            <w:pPr>
              <w:ind w:left="0" w:firstLine="0"/>
              <w:rPr>
                <w:rFonts w:eastAsia="Times New Roman" w:cs="Arial"/>
                <w:b/>
                <w:bCs/>
                <w:color w:val="000000"/>
                <w:sz w:val="18"/>
                <w:szCs w:val="18"/>
              </w:rPr>
            </w:pPr>
            <w:r w:rsidRPr="007B65C1">
              <w:rPr>
                <w:rFonts w:eastAsia="Times New Roman" w:cs="Arial"/>
                <w:b/>
                <w:bCs/>
                <w:color w:val="000000"/>
                <w:sz w:val="18"/>
                <w:szCs w:val="18"/>
              </w:rPr>
              <w:t>Annual Cost per Mailbox ($)</w:t>
            </w:r>
          </w:p>
        </w:tc>
        <w:tc>
          <w:tcPr>
            <w:tcW w:w="385" w:type="pct"/>
            <w:tcBorders>
              <w:top w:val="nil"/>
              <w:left w:val="nil"/>
              <w:bottom w:val="nil"/>
              <w:right w:val="nil"/>
            </w:tcBorders>
            <w:shd w:val="clear" w:color="auto" w:fill="auto"/>
            <w:noWrap/>
            <w:vAlign w:val="bottom"/>
            <w:hideMark/>
          </w:tcPr>
          <w:p w:rsidR="008D6BCD" w:rsidRPr="007B65C1" w:rsidRDefault="008D6BCD" w:rsidP="007B65C1">
            <w:pPr>
              <w:ind w:left="0" w:firstLine="0"/>
              <w:jc w:val="right"/>
              <w:rPr>
                <w:rFonts w:eastAsia="Times New Roman" w:cs="Arial"/>
                <w:b/>
                <w:bCs/>
                <w:color w:val="000000"/>
                <w:sz w:val="18"/>
                <w:szCs w:val="18"/>
              </w:rPr>
            </w:pPr>
            <w:r w:rsidRPr="007B65C1">
              <w:rPr>
                <w:rFonts w:eastAsia="Times New Roman" w:cs="Arial"/>
                <w:b/>
                <w:bCs/>
                <w:color w:val="000000"/>
                <w:sz w:val="18"/>
                <w:szCs w:val="18"/>
              </w:rPr>
              <w:t>$</w:t>
            </w:r>
            <w:r>
              <w:rPr>
                <w:rFonts w:eastAsia="Times New Roman" w:cs="Arial"/>
                <w:b/>
                <w:bCs/>
                <w:color w:val="000000"/>
                <w:sz w:val="18"/>
                <w:szCs w:val="18"/>
              </w:rPr>
              <w:t>110</w:t>
            </w:r>
          </w:p>
        </w:tc>
        <w:tc>
          <w:tcPr>
            <w:tcW w:w="379" w:type="pct"/>
            <w:tcBorders>
              <w:top w:val="nil"/>
              <w:left w:val="nil"/>
              <w:bottom w:val="nil"/>
              <w:right w:val="nil"/>
            </w:tcBorders>
            <w:shd w:val="clear" w:color="auto" w:fill="auto"/>
            <w:noWrap/>
            <w:vAlign w:val="bottom"/>
            <w:hideMark/>
          </w:tcPr>
          <w:p w:rsidR="008D6BCD" w:rsidRPr="007B65C1" w:rsidRDefault="008D6BCD" w:rsidP="007B65C1">
            <w:pPr>
              <w:ind w:left="0" w:firstLine="0"/>
              <w:jc w:val="right"/>
              <w:rPr>
                <w:rFonts w:eastAsia="Times New Roman" w:cs="Arial"/>
                <w:b/>
                <w:bCs/>
                <w:color w:val="000000"/>
                <w:sz w:val="18"/>
                <w:szCs w:val="18"/>
              </w:rPr>
            </w:pPr>
            <w:r w:rsidRPr="007B65C1">
              <w:rPr>
                <w:rFonts w:eastAsia="Times New Roman" w:cs="Arial"/>
                <w:b/>
                <w:bCs/>
                <w:color w:val="000000"/>
                <w:sz w:val="18"/>
                <w:szCs w:val="18"/>
              </w:rPr>
              <w:t>$42</w:t>
            </w:r>
          </w:p>
        </w:tc>
        <w:tc>
          <w:tcPr>
            <w:tcW w:w="380" w:type="pct"/>
            <w:tcBorders>
              <w:top w:val="nil"/>
              <w:left w:val="nil"/>
              <w:bottom w:val="nil"/>
              <w:right w:val="nil"/>
            </w:tcBorders>
            <w:shd w:val="clear" w:color="auto" w:fill="auto"/>
            <w:noWrap/>
            <w:vAlign w:val="bottom"/>
            <w:hideMark/>
          </w:tcPr>
          <w:p w:rsidR="008D6BCD" w:rsidRPr="007B65C1" w:rsidRDefault="008D6BCD" w:rsidP="007B65C1">
            <w:pPr>
              <w:ind w:left="0" w:firstLine="0"/>
              <w:jc w:val="right"/>
              <w:rPr>
                <w:rFonts w:eastAsia="Times New Roman" w:cs="Arial"/>
                <w:b/>
                <w:bCs/>
                <w:color w:val="000000"/>
                <w:sz w:val="18"/>
                <w:szCs w:val="18"/>
              </w:rPr>
            </w:pPr>
            <w:r w:rsidRPr="007B65C1">
              <w:rPr>
                <w:rFonts w:eastAsia="Times New Roman" w:cs="Arial"/>
                <w:b/>
                <w:bCs/>
                <w:color w:val="000000"/>
                <w:sz w:val="18"/>
                <w:szCs w:val="18"/>
              </w:rPr>
              <w:t>$32</w:t>
            </w:r>
          </w:p>
        </w:tc>
        <w:tc>
          <w:tcPr>
            <w:tcW w:w="380" w:type="pct"/>
            <w:tcBorders>
              <w:top w:val="nil"/>
              <w:left w:val="nil"/>
              <w:bottom w:val="nil"/>
              <w:right w:val="nil"/>
            </w:tcBorders>
            <w:shd w:val="clear" w:color="auto" w:fill="auto"/>
            <w:noWrap/>
            <w:vAlign w:val="bottom"/>
            <w:hideMark/>
          </w:tcPr>
          <w:p w:rsidR="008D6BCD" w:rsidRPr="007B65C1" w:rsidRDefault="008D6BCD" w:rsidP="007B65C1">
            <w:pPr>
              <w:ind w:left="0" w:firstLine="0"/>
              <w:jc w:val="right"/>
              <w:rPr>
                <w:rFonts w:eastAsia="Times New Roman" w:cs="Arial"/>
                <w:b/>
                <w:bCs/>
                <w:color w:val="000000"/>
                <w:sz w:val="18"/>
                <w:szCs w:val="18"/>
              </w:rPr>
            </w:pPr>
            <w:r w:rsidRPr="007B65C1">
              <w:rPr>
                <w:rFonts w:eastAsia="Times New Roman" w:cs="Arial"/>
                <w:b/>
                <w:bCs/>
                <w:color w:val="000000"/>
                <w:sz w:val="18"/>
                <w:szCs w:val="18"/>
              </w:rPr>
              <w:t>$36</w:t>
            </w:r>
          </w:p>
        </w:tc>
        <w:tc>
          <w:tcPr>
            <w:tcW w:w="382" w:type="pct"/>
            <w:tcBorders>
              <w:top w:val="nil"/>
              <w:left w:val="nil"/>
              <w:bottom w:val="nil"/>
              <w:right w:val="nil"/>
            </w:tcBorders>
            <w:shd w:val="clear" w:color="auto" w:fill="auto"/>
            <w:noWrap/>
            <w:vAlign w:val="bottom"/>
            <w:hideMark/>
          </w:tcPr>
          <w:p w:rsidR="008D6BCD" w:rsidRPr="007B65C1" w:rsidRDefault="008D6BCD" w:rsidP="007B65C1">
            <w:pPr>
              <w:ind w:left="0" w:firstLine="0"/>
              <w:jc w:val="right"/>
              <w:rPr>
                <w:rFonts w:eastAsia="Times New Roman" w:cs="Arial"/>
                <w:b/>
                <w:bCs/>
                <w:color w:val="000000"/>
                <w:sz w:val="18"/>
                <w:szCs w:val="18"/>
              </w:rPr>
            </w:pPr>
            <w:r w:rsidRPr="007B65C1">
              <w:rPr>
                <w:rFonts w:eastAsia="Times New Roman" w:cs="Arial"/>
                <w:b/>
                <w:bCs/>
                <w:color w:val="000000"/>
                <w:sz w:val="18"/>
                <w:szCs w:val="18"/>
              </w:rPr>
              <w:t>$36</w:t>
            </w:r>
          </w:p>
        </w:tc>
        <w:tc>
          <w:tcPr>
            <w:tcW w:w="380" w:type="pct"/>
            <w:tcBorders>
              <w:top w:val="nil"/>
              <w:left w:val="nil"/>
              <w:bottom w:val="nil"/>
              <w:right w:val="nil"/>
            </w:tcBorders>
            <w:shd w:val="clear" w:color="auto" w:fill="auto"/>
            <w:noWrap/>
            <w:vAlign w:val="bottom"/>
            <w:hideMark/>
          </w:tcPr>
          <w:p w:rsidR="008D6BCD" w:rsidRPr="007B65C1" w:rsidRDefault="008D6BCD" w:rsidP="007B65C1">
            <w:pPr>
              <w:ind w:left="0" w:firstLine="0"/>
              <w:jc w:val="right"/>
              <w:rPr>
                <w:rFonts w:eastAsia="Times New Roman" w:cs="Arial"/>
                <w:b/>
                <w:bCs/>
                <w:color w:val="000000"/>
                <w:sz w:val="18"/>
                <w:szCs w:val="18"/>
              </w:rPr>
            </w:pPr>
            <w:r w:rsidRPr="007B65C1">
              <w:rPr>
                <w:rFonts w:eastAsia="Times New Roman" w:cs="Arial"/>
                <w:b/>
                <w:bCs/>
                <w:color w:val="000000"/>
                <w:sz w:val="18"/>
                <w:szCs w:val="18"/>
              </w:rPr>
              <w:t>$48</w:t>
            </w:r>
          </w:p>
        </w:tc>
        <w:tc>
          <w:tcPr>
            <w:tcW w:w="380" w:type="pct"/>
            <w:tcBorders>
              <w:top w:val="nil"/>
              <w:left w:val="nil"/>
              <w:bottom w:val="nil"/>
              <w:right w:val="nil"/>
            </w:tcBorders>
            <w:shd w:val="clear" w:color="auto" w:fill="auto"/>
            <w:noWrap/>
            <w:vAlign w:val="bottom"/>
            <w:hideMark/>
          </w:tcPr>
          <w:p w:rsidR="008D6BCD" w:rsidRPr="007B65C1" w:rsidRDefault="008D6BCD" w:rsidP="007B65C1">
            <w:pPr>
              <w:ind w:left="0" w:firstLine="0"/>
              <w:jc w:val="right"/>
              <w:rPr>
                <w:rFonts w:eastAsia="Times New Roman" w:cs="Arial"/>
                <w:b/>
                <w:bCs/>
                <w:color w:val="000000"/>
                <w:sz w:val="18"/>
                <w:szCs w:val="18"/>
              </w:rPr>
            </w:pPr>
            <w:r w:rsidRPr="007B65C1">
              <w:rPr>
                <w:rFonts w:eastAsia="Times New Roman" w:cs="Arial"/>
                <w:b/>
                <w:bCs/>
                <w:color w:val="000000"/>
                <w:sz w:val="18"/>
                <w:szCs w:val="18"/>
              </w:rPr>
              <w:t>$36</w:t>
            </w:r>
          </w:p>
        </w:tc>
      </w:tr>
    </w:tbl>
    <w:p w:rsidR="001C57D2" w:rsidRDefault="001C57D2" w:rsidP="001C57D2">
      <w:pPr>
        <w:rPr>
          <w:rFonts w:cs="Arial"/>
        </w:rPr>
      </w:pPr>
    </w:p>
    <w:p w:rsidR="001C57D2" w:rsidRPr="00DB4217" w:rsidRDefault="001C57D2" w:rsidP="001C57D2">
      <w:pPr>
        <w:rPr>
          <w:rFonts w:cs="Arial"/>
        </w:rPr>
      </w:pPr>
    </w:p>
    <w:p w:rsidR="001C57D2" w:rsidRDefault="00A03879" w:rsidP="001C57D2">
      <w:pPr>
        <w:ind w:left="0" w:firstLine="0"/>
        <w:rPr>
          <w:rFonts w:cs="Arial"/>
        </w:rPr>
      </w:pPr>
      <w:r>
        <w:rPr>
          <w:rFonts w:cs="Arial"/>
        </w:rPr>
        <w:t xml:space="preserve">Estimates provided by this MSP have been misleading in the past. </w:t>
      </w:r>
      <w:r w:rsidR="00732D3E">
        <w:rPr>
          <w:rFonts w:cs="Arial"/>
        </w:rPr>
        <w:t>The following uncertainties apply</w:t>
      </w:r>
      <w:r w:rsidR="001C57D2" w:rsidRPr="00DB4217">
        <w:rPr>
          <w:rFonts w:cs="Arial"/>
        </w:rPr>
        <w:t>:</w:t>
      </w:r>
    </w:p>
    <w:p w:rsidR="001C57D2" w:rsidRPr="00DB4217" w:rsidRDefault="001C57D2" w:rsidP="001C57D2">
      <w:pPr>
        <w:rPr>
          <w:rFonts w:cs="Arial"/>
        </w:rPr>
      </w:pPr>
    </w:p>
    <w:p w:rsidR="001C57D2" w:rsidRDefault="001C57D2" w:rsidP="001C57D2">
      <w:pPr>
        <w:pStyle w:val="ListParagraph"/>
        <w:numPr>
          <w:ilvl w:val="0"/>
          <w:numId w:val="12"/>
        </w:numPr>
        <w:rPr>
          <w:rFonts w:cs="Arial"/>
        </w:rPr>
      </w:pPr>
      <w:r w:rsidRPr="00DB4217">
        <w:rPr>
          <w:rFonts w:cs="Arial"/>
        </w:rPr>
        <w:t>10% increase in labor rates increases the estimate by $2</w:t>
      </w:r>
    </w:p>
    <w:p w:rsidR="001C57D2" w:rsidRPr="00DB4217" w:rsidRDefault="001C57D2" w:rsidP="001C57D2">
      <w:pPr>
        <w:pStyle w:val="ListParagraph"/>
        <w:numPr>
          <w:ilvl w:val="0"/>
          <w:numId w:val="12"/>
        </w:numPr>
        <w:rPr>
          <w:rFonts w:cs="Arial"/>
        </w:rPr>
      </w:pPr>
      <w:r w:rsidRPr="00DB4217">
        <w:rPr>
          <w:rFonts w:cs="Arial"/>
        </w:rPr>
        <w:t>10% decrease in storage costs reduces the estimate by $1</w:t>
      </w:r>
    </w:p>
    <w:p w:rsidR="001C57D2" w:rsidRPr="00DB4217" w:rsidRDefault="001C57D2" w:rsidP="001C57D2">
      <w:pPr>
        <w:pStyle w:val="ListParagraph"/>
        <w:numPr>
          <w:ilvl w:val="0"/>
          <w:numId w:val="12"/>
        </w:numPr>
        <w:rPr>
          <w:rFonts w:cs="Arial"/>
        </w:rPr>
      </w:pPr>
      <w:r w:rsidRPr="00DB4217">
        <w:rPr>
          <w:rFonts w:cs="Arial"/>
        </w:rPr>
        <w:t>50% decrease in the number of racks due to use of blade servers &amp; higher density storage reduces the estimate by $1</w:t>
      </w:r>
    </w:p>
    <w:p w:rsidR="001C57D2" w:rsidRPr="00DB4217" w:rsidRDefault="001C57D2" w:rsidP="001C57D2">
      <w:pPr>
        <w:pStyle w:val="ListParagraph"/>
        <w:numPr>
          <w:ilvl w:val="0"/>
          <w:numId w:val="12"/>
        </w:numPr>
        <w:rPr>
          <w:rFonts w:cs="Arial"/>
        </w:rPr>
      </w:pPr>
      <w:r w:rsidRPr="00DB4217">
        <w:rPr>
          <w:rFonts w:cs="Arial"/>
        </w:rPr>
        <w:t>20% reduction in software costs due to quantity software discounts from GSA prices reduces the estimate by $2</w:t>
      </w:r>
    </w:p>
    <w:p w:rsidR="001C57D2" w:rsidRPr="00DB4217" w:rsidRDefault="001C57D2" w:rsidP="001C57D2">
      <w:pPr>
        <w:pStyle w:val="ListParagraph"/>
        <w:numPr>
          <w:ilvl w:val="0"/>
          <w:numId w:val="12"/>
        </w:numPr>
        <w:rPr>
          <w:rFonts w:cs="Arial"/>
        </w:rPr>
      </w:pPr>
      <w:r w:rsidRPr="00DB4217">
        <w:rPr>
          <w:rFonts w:cs="Arial"/>
        </w:rPr>
        <w:t>A Contract Office Fee of 1.5% increases the estimate by $1</w:t>
      </w:r>
    </w:p>
    <w:p w:rsidR="001C57D2" w:rsidRPr="00DB4217" w:rsidRDefault="001C57D2" w:rsidP="001C57D2">
      <w:pPr>
        <w:rPr>
          <w:rFonts w:cs="Arial"/>
        </w:rPr>
      </w:pPr>
    </w:p>
    <w:p w:rsidR="001C57D2" w:rsidRPr="00DB4217" w:rsidRDefault="001C57D2" w:rsidP="001C57D2">
      <w:pPr>
        <w:rPr>
          <w:rFonts w:cs="Arial"/>
        </w:rPr>
      </w:pPr>
    </w:p>
    <w:p w:rsidR="001C57D2" w:rsidRPr="00DB4217" w:rsidRDefault="001C57D2" w:rsidP="001C57D2">
      <w:pPr>
        <w:pStyle w:val="Caption"/>
        <w:keepNext/>
        <w:jc w:val="center"/>
        <w:rPr>
          <w:rFonts w:cs="Arial"/>
        </w:rPr>
      </w:pPr>
    </w:p>
    <w:p w:rsidR="001C57D2" w:rsidRDefault="001C57D2" w:rsidP="001C57D2">
      <w:pPr>
        <w:pStyle w:val="Heading2"/>
        <w:ind w:firstLine="0"/>
      </w:pPr>
    </w:p>
    <w:p w:rsidR="007B65C1" w:rsidRDefault="007B65C1" w:rsidP="001C57D2">
      <w:pPr>
        <w:ind w:left="0" w:firstLine="0"/>
        <w:rPr>
          <w:rFonts w:cs="Arial"/>
          <w:szCs w:val="24"/>
        </w:rPr>
      </w:pPr>
    </w:p>
    <w:p w:rsidR="007B65C1" w:rsidRDefault="007B65C1" w:rsidP="001C57D2">
      <w:pPr>
        <w:ind w:left="0" w:firstLine="0"/>
        <w:rPr>
          <w:rFonts w:cs="Arial"/>
          <w:szCs w:val="24"/>
        </w:rPr>
      </w:pPr>
    </w:p>
    <w:p w:rsidR="001C57D2" w:rsidRPr="00DB4217" w:rsidRDefault="001C57D2" w:rsidP="001C57D2">
      <w:pPr>
        <w:ind w:left="0" w:firstLine="0"/>
        <w:rPr>
          <w:rFonts w:cs="Arial"/>
          <w:szCs w:val="24"/>
        </w:rPr>
      </w:pPr>
      <w:r w:rsidRPr="00DB4217">
        <w:rPr>
          <w:rFonts w:cs="Arial"/>
          <w:szCs w:val="24"/>
        </w:rPr>
        <w:t>The DISA Cost Estimate, based on the Ground Rules &amp; Assumptions listed in an earlier section is shown below.</w:t>
      </w:r>
    </w:p>
    <w:p w:rsidR="001C57D2" w:rsidRPr="00DB4217" w:rsidRDefault="001C57D2" w:rsidP="001C57D2">
      <w:pPr>
        <w:jc w:val="both"/>
        <w:rPr>
          <w:rFonts w:cs="Arial"/>
          <w:szCs w:val="24"/>
        </w:rPr>
      </w:pPr>
    </w:p>
    <w:tbl>
      <w:tblPr>
        <w:tblW w:w="4652" w:type="pct"/>
        <w:tblLook w:val="04A0"/>
      </w:tblPr>
      <w:tblGrid>
        <w:gridCol w:w="766"/>
        <w:gridCol w:w="4007"/>
        <w:gridCol w:w="867"/>
        <w:gridCol w:w="767"/>
        <w:gridCol w:w="768"/>
        <w:gridCol w:w="769"/>
        <w:gridCol w:w="769"/>
        <w:gridCol w:w="769"/>
        <w:gridCol w:w="767"/>
      </w:tblGrid>
      <w:tr w:rsidR="008D6BCD" w:rsidRPr="00390D44" w:rsidTr="008D6BCD">
        <w:trPr>
          <w:trHeight w:val="255"/>
        </w:trPr>
        <w:tc>
          <w:tcPr>
            <w:tcW w:w="374" w:type="pct"/>
            <w:tcBorders>
              <w:top w:val="nil"/>
              <w:left w:val="nil"/>
              <w:bottom w:val="nil"/>
              <w:right w:val="nil"/>
            </w:tcBorders>
            <w:shd w:val="clear" w:color="auto" w:fill="auto"/>
            <w:noWrap/>
            <w:vAlign w:val="bottom"/>
            <w:hideMark/>
          </w:tcPr>
          <w:p w:rsidR="008D6BCD" w:rsidRPr="00390D44" w:rsidRDefault="008D6BCD" w:rsidP="00390D44">
            <w:pPr>
              <w:ind w:left="0" w:firstLine="0"/>
              <w:rPr>
                <w:rFonts w:eastAsia="Times New Roman" w:cs="Arial"/>
                <w:color w:val="000000"/>
                <w:sz w:val="18"/>
                <w:szCs w:val="18"/>
              </w:rPr>
            </w:pPr>
            <w:r w:rsidRPr="00390D44">
              <w:rPr>
                <w:rFonts w:eastAsia="Times New Roman" w:cs="Arial"/>
                <w:color w:val="000000"/>
                <w:sz w:val="18"/>
                <w:szCs w:val="18"/>
              </w:rPr>
              <w:t>DISA:</w:t>
            </w:r>
          </w:p>
        </w:tc>
        <w:tc>
          <w:tcPr>
            <w:tcW w:w="1955" w:type="pct"/>
            <w:tcBorders>
              <w:top w:val="nil"/>
              <w:left w:val="nil"/>
              <w:bottom w:val="nil"/>
              <w:right w:val="nil"/>
            </w:tcBorders>
            <w:shd w:val="clear" w:color="auto" w:fill="auto"/>
            <w:noWrap/>
            <w:vAlign w:val="bottom"/>
            <w:hideMark/>
          </w:tcPr>
          <w:p w:rsidR="008D6BCD" w:rsidRPr="00390D44" w:rsidRDefault="008D6BCD" w:rsidP="00390D44">
            <w:pPr>
              <w:ind w:left="0" w:firstLine="0"/>
              <w:rPr>
                <w:rFonts w:eastAsia="Times New Roman" w:cs="Arial"/>
                <w:color w:val="000000"/>
                <w:sz w:val="18"/>
                <w:szCs w:val="18"/>
              </w:rPr>
            </w:pPr>
            <w:r w:rsidRPr="00390D44">
              <w:rPr>
                <w:rFonts w:eastAsia="Times New Roman" w:cs="Arial"/>
                <w:color w:val="000000"/>
                <w:sz w:val="18"/>
                <w:szCs w:val="18"/>
              </w:rPr>
              <w:t>Costs in BY11 $M</w:t>
            </w:r>
          </w:p>
        </w:tc>
        <w:tc>
          <w:tcPr>
            <w:tcW w:w="423" w:type="pct"/>
            <w:tcBorders>
              <w:top w:val="nil"/>
              <w:left w:val="nil"/>
              <w:bottom w:val="nil"/>
              <w:right w:val="nil"/>
            </w:tcBorders>
            <w:shd w:val="clear" w:color="auto" w:fill="auto"/>
            <w:noWrap/>
            <w:vAlign w:val="bottom"/>
            <w:hideMark/>
          </w:tcPr>
          <w:p w:rsidR="008D6BCD" w:rsidRPr="00390D44" w:rsidRDefault="008D6BCD" w:rsidP="00390D44">
            <w:pPr>
              <w:ind w:left="0" w:firstLine="0"/>
              <w:rPr>
                <w:rFonts w:eastAsia="Times New Roman" w:cs="Arial"/>
                <w:color w:val="000000"/>
                <w:sz w:val="18"/>
                <w:szCs w:val="18"/>
              </w:rPr>
            </w:pPr>
          </w:p>
        </w:tc>
        <w:tc>
          <w:tcPr>
            <w:tcW w:w="374" w:type="pct"/>
            <w:tcBorders>
              <w:top w:val="nil"/>
              <w:left w:val="nil"/>
              <w:bottom w:val="nil"/>
              <w:right w:val="nil"/>
            </w:tcBorders>
            <w:shd w:val="clear" w:color="auto" w:fill="auto"/>
            <w:noWrap/>
            <w:vAlign w:val="bottom"/>
            <w:hideMark/>
          </w:tcPr>
          <w:p w:rsidR="008D6BCD" w:rsidRPr="00390D44" w:rsidRDefault="008D6BCD" w:rsidP="00390D44">
            <w:pPr>
              <w:ind w:left="0" w:firstLine="0"/>
              <w:rPr>
                <w:rFonts w:eastAsia="Times New Roman" w:cs="Arial"/>
                <w:color w:val="000000"/>
                <w:sz w:val="18"/>
                <w:szCs w:val="18"/>
              </w:rPr>
            </w:pPr>
          </w:p>
        </w:tc>
        <w:tc>
          <w:tcPr>
            <w:tcW w:w="375" w:type="pct"/>
            <w:tcBorders>
              <w:top w:val="nil"/>
              <w:left w:val="nil"/>
              <w:bottom w:val="nil"/>
              <w:right w:val="nil"/>
            </w:tcBorders>
            <w:shd w:val="clear" w:color="auto" w:fill="auto"/>
            <w:noWrap/>
            <w:vAlign w:val="bottom"/>
            <w:hideMark/>
          </w:tcPr>
          <w:p w:rsidR="008D6BCD" w:rsidRPr="00390D44" w:rsidRDefault="008D6BCD" w:rsidP="00390D44">
            <w:pPr>
              <w:ind w:left="0" w:firstLine="0"/>
              <w:rPr>
                <w:rFonts w:eastAsia="Times New Roman" w:cs="Arial"/>
                <w:color w:val="000000"/>
                <w:sz w:val="18"/>
                <w:szCs w:val="18"/>
              </w:rPr>
            </w:pPr>
          </w:p>
        </w:tc>
        <w:tc>
          <w:tcPr>
            <w:tcW w:w="375" w:type="pct"/>
            <w:tcBorders>
              <w:top w:val="nil"/>
              <w:left w:val="nil"/>
              <w:bottom w:val="nil"/>
              <w:right w:val="nil"/>
            </w:tcBorders>
            <w:shd w:val="clear" w:color="auto" w:fill="auto"/>
            <w:noWrap/>
            <w:vAlign w:val="bottom"/>
            <w:hideMark/>
          </w:tcPr>
          <w:p w:rsidR="008D6BCD" w:rsidRPr="00390D44" w:rsidRDefault="008D6BCD" w:rsidP="00390D44">
            <w:pPr>
              <w:ind w:left="0" w:firstLine="0"/>
              <w:rPr>
                <w:rFonts w:eastAsia="Times New Roman" w:cs="Arial"/>
                <w:color w:val="000000"/>
                <w:sz w:val="18"/>
                <w:szCs w:val="18"/>
              </w:rPr>
            </w:pPr>
          </w:p>
        </w:tc>
        <w:tc>
          <w:tcPr>
            <w:tcW w:w="375" w:type="pct"/>
            <w:tcBorders>
              <w:top w:val="nil"/>
              <w:left w:val="nil"/>
              <w:bottom w:val="nil"/>
              <w:right w:val="nil"/>
            </w:tcBorders>
            <w:shd w:val="clear" w:color="auto" w:fill="auto"/>
            <w:noWrap/>
            <w:vAlign w:val="bottom"/>
            <w:hideMark/>
          </w:tcPr>
          <w:p w:rsidR="008D6BCD" w:rsidRPr="00390D44" w:rsidRDefault="008D6BCD" w:rsidP="00390D44">
            <w:pPr>
              <w:ind w:left="0" w:firstLine="0"/>
              <w:rPr>
                <w:rFonts w:eastAsia="Times New Roman" w:cs="Arial"/>
                <w:color w:val="000000"/>
                <w:sz w:val="18"/>
                <w:szCs w:val="18"/>
              </w:rPr>
            </w:pPr>
          </w:p>
        </w:tc>
        <w:tc>
          <w:tcPr>
            <w:tcW w:w="375" w:type="pct"/>
            <w:tcBorders>
              <w:top w:val="nil"/>
              <w:left w:val="nil"/>
              <w:bottom w:val="nil"/>
              <w:right w:val="nil"/>
            </w:tcBorders>
            <w:shd w:val="clear" w:color="auto" w:fill="auto"/>
            <w:noWrap/>
            <w:vAlign w:val="bottom"/>
            <w:hideMark/>
          </w:tcPr>
          <w:p w:rsidR="008D6BCD" w:rsidRPr="00390D44" w:rsidRDefault="008D6BCD" w:rsidP="00390D44">
            <w:pPr>
              <w:ind w:left="0" w:firstLine="0"/>
              <w:rPr>
                <w:rFonts w:eastAsia="Times New Roman" w:cs="Arial"/>
                <w:color w:val="000000"/>
                <w:sz w:val="18"/>
                <w:szCs w:val="18"/>
              </w:rPr>
            </w:pPr>
          </w:p>
        </w:tc>
        <w:tc>
          <w:tcPr>
            <w:tcW w:w="374" w:type="pct"/>
            <w:tcBorders>
              <w:top w:val="nil"/>
              <w:left w:val="nil"/>
              <w:bottom w:val="nil"/>
              <w:right w:val="nil"/>
            </w:tcBorders>
            <w:shd w:val="clear" w:color="auto" w:fill="auto"/>
            <w:noWrap/>
            <w:vAlign w:val="bottom"/>
            <w:hideMark/>
          </w:tcPr>
          <w:p w:rsidR="008D6BCD" w:rsidRPr="00390D44" w:rsidRDefault="008D6BCD" w:rsidP="00390D44">
            <w:pPr>
              <w:ind w:left="0" w:firstLine="0"/>
              <w:rPr>
                <w:rFonts w:eastAsia="Times New Roman" w:cs="Arial"/>
                <w:color w:val="000000"/>
                <w:sz w:val="18"/>
                <w:szCs w:val="18"/>
              </w:rPr>
            </w:pPr>
          </w:p>
        </w:tc>
      </w:tr>
      <w:tr w:rsidR="008D6BCD" w:rsidRPr="00390D44" w:rsidTr="008D6BCD">
        <w:trPr>
          <w:trHeight w:val="300"/>
        </w:trPr>
        <w:tc>
          <w:tcPr>
            <w:tcW w:w="374"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8D6BCD" w:rsidRPr="00390D44" w:rsidRDefault="008D6BCD" w:rsidP="00390D44">
            <w:pPr>
              <w:ind w:left="0" w:firstLine="0"/>
              <w:jc w:val="center"/>
              <w:rPr>
                <w:rFonts w:eastAsia="Times New Roman" w:cs="Arial"/>
                <w:b/>
                <w:bCs/>
                <w:color w:val="000000"/>
                <w:sz w:val="18"/>
                <w:szCs w:val="18"/>
              </w:rPr>
            </w:pPr>
            <w:r w:rsidRPr="00390D44">
              <w:rPr>
                <w:rFonts w:eastAsia="Times New Roman" w:cs="Arial"/>
                <w:b/>
                <w:bCs/>
                <w:color w:val="000000"/>
                <w:sz w:val="18"/>
                <w:szCs w:val="18"/>
              </w:rPr>
              <w:t>CE#</w:t>
            </w:r>
          </w:p>
        </w:tc>
        <w:tc>
          <w:tcPr>
            <w:tcW w:w="1955" w:type="pct"/>
            <w:tcBorders>
              <w:top w:val="single" w:sz="4" w:space="0" w:color="auto"/>
              <w:left w:val="nil"/>
              <w:bottom w:val="single" w:sz="4" w:space="0" w:color="auto"/>
              <w:right w:val="single" w:sz="4" w:space="0" w:color="auto"/>
            </w:tcBorders>
            <w:shd w:val="clear" w:color="000000" w:fill="CCFFFF"/>
            <w:vAlign w:val="center"/>
            <w:hideMark/>
          </w:tcPr>
          <w:p w:rsidR="008D6BCD" w:rsidRPr="00390D44" w:rsidRDefault="008D6BCD" w:rsidP="00390D44">
            <w:pPr>
              <w:ind w:left="0" w:firstLine="0"/>
              <w:jc w:val="center"/>
              <w:rPr>
                <w:rFonts w:eastAsia="Times New Roman" w:cs="Arial"/>
                <w:b/>
                <w:bCs/>
                <w:color w:val="000000"/>
                <w:sz w:val="18"/>
                <w:szCs w:val="18"/>
              </w:rPr>
            </w:pPr>
            <w:r w:rsidRPr="00390D44">
              <w:rPr>
                <w:rFonts w:eastAsia="Times New Roman" w:cs="Arial"/>
                <w:b/>
                <w:bCs/>
                <w:color w:val="000000"/>
                <w:sz w:val="18"/>
                <w:szCs w:val="18"/>
              </w:rPr>
              <w:t>Cost Elements</w:t>
            </w:r>
          </w:p>
        </w:tc>
        <w:tc>
          <w:tcPr>
            <w:tcW w:w="423" w:type="pct"/>
            <w:tcBorders>
              <w:top w:val="single" w:sz="4" w:space="0" w:color="auto"/>
              <w:left w:val="nil"/>
              <w:bottom w:val="single" w:sz="4" w:space="0" w:color="auto"/>
              <w:right w:val="single" w:sz="4" w:space="0" w:color="auto"/>
            </w:tcBorders>
            <w:shd w:val="clear" w:color="000000" w:fill="CCFFFF"/>
            <w:vAlign w:val="center"/>
            <w:hideMark/>
          </w:tcPr>
          <w:p w:rsidR="008D6BCD" w:rsidRPr="00390D44" w:rsidRDefault="008D6BCD" w:rsidP="00390D44">
            <w:pPr>
              <w:ind w:left="0" w:firstLine="0"/>
              <w:jc w:val="center"/>
              <w:rPr>
                <w:rFonts w:eastAsia="Times New Roman" w:cs="Arial"/>
                <w:b/>
                <w:bCs/>
                <w:color w:val="000000"/>
                <w:sz w:val="18"/>
                <w:szCs w:val="18"/>
              </w:rPr>
            </w:pPr>
            <w:r w:rsidRPr="00390D44">
              <w:rPr>
                <w:rFonts w:eastAsia="Times New Roman" w:cs="Arial"/>
                <w:b/>
                <w:bCs/>
                <w:color w:val="000000"/>
                <w:sz w:val="18"/>
                <w:szCs w:val="18"/>
              </w:rPr>
              <w:t>FY11</w:t>
            </w:r>
          </w:p>
        </w:tc>
        <w:tc>
          <w:tcPr>
            <w:tcW w:w="374" w:type="pct"/>
            <w:tcBorders>
              <w:top w:val="single" w:sz="4" w:space="0" w:color="auto"/>
              <w:left w:val="nil"/>
              <w:bottom w:val="single" w:sz="4" w:space="0" w:color="auto"/>
              <w:right w:val="single" w:sz="4" w:space="0" w:color="auto"/>
            </w:tcBorders>
            <w:shd w:val="clear" w:color="000000" w:fill="CCFFFF"/>
            <w:vAlign w:val="center"/>
            <w:hideMark/>
          </w:tcPr>
          <w:p w:rsidR="008D6BCD" w:rsidRPr="00390D44" w:rsidRDefault="008D6BCD" w:rsidP="00390D44">
            <w:pPr>
              <w:ind w:left="0" w:firstLine="0"/>
              <w:jc w:val="center"/>
              <w:rPr>
                <w:rFonts w:eastAsia="Times New Roman" w:cs="Arial"/>
                <w:b/>
                <w:bCs/>
                <w:color w:val="000000"/>
                <w:sz w:val="18"/>
                <w:szCs w:val="18"/>
              </w:rPr>
            </w:pPr>
            <w:r w:rsidRPr="00390D44">
              <w:rPr>
                <w:rFonts w:eastAsia="Times New Roman" w:cs="Arial"/>
                <w:b/>
                <w:bCs/>
                <w:color w:val="000000"/>
                <w:sz w:val="18"/>
                <w:szCs w:val="18"/>
              </w:rPr>
              <w:t>FY12</w:t>
            </w:r>
          </w:p>
        </w:tc>
        <w:tc>
          <w:tcPr>
            <w:tcW w:w="375" w:type="pct"/>
            <w:tcBorders>
              <w:top w:val="single" w:sz="4" w:space="0" w:color="auto"/>
              <w:left w:val="nil"/>
              <w:bottom w:val="single" w:sz="4" w:space="0" w:color="auto"/>
              <w:right w:val="single" w:sz="4" w:space="0" w:color="auto"/>
            </w:tcBorders>
            <w:shd w:val="clear" w:color="000000" w:fill="CCFFFF"/>
            <w:vAlign w:val="center"/>
            <w:hideMark/>
          </w:tcPr>
          <w:p w:rsidR="008D6BCD" w:rsidRPr="00390D44" w:rsidRDefault="008D6BCD" w:rsidP="00390D44">
            <w:pPr>
              <w:ind w:left="0" w:firstLine="0"/>
              <w:jc w:val="center"/>
              <w:rPr>
                <w:rFonts w:eastAsia="Times New Roman" w:cs="Arial"/>
                <w:b/>
                <w:bCs/>
                <w:color w:val="000000"/>
                <w:sz w:val="18"/>
                <w:szCs w:val="18"/>
              </w:rPr>
            </w:pPr>
            <w:r w:rsidRPr="00390D44">
              <w:rPr>
                <w:rFonts w:eastAsia="Times New Roman" w:cs="Arial"/>
                <w:b/>
                <w:bCs/>
                <w:color w:val="000000"/>
                <w:sz w:val="18"/>
                <w:szCs w:val="18"/>
              </w:rPr>
              <w:t>FY13</w:t>
            </w:r>
          </w:p>
        </w:tc>
        <w:tc>
          <w:tcPr>
            <w:tcW w:w="375" w:type="pct"/>
            <w:tcBorders>
              <w:top w:val="single" w:sz="4" w:space="0" w:color="auto"/>
              <w:left w:val="nil"/>
              <w:bottom w:val="single" w:sz="4" w:space="0" w:color="auto"/>
              <w:right w:val="single" w:sz="4" w:space="0" w:color="auto"/>
            </w:tcBorders>
            <w:shd w:val="clear" w:color="000000" w:fill="CCFFFF"/>
            <w:vAlign w:val="center"/>
            <w:hideMark/>
          </w:tcPr>
          <w:p w:rsidR="008D6BCD" w:rsidRPr="00390D44" w:rsidRDefault="008D6BCD" w:rsidP="00390D44">
            <w:pPr>
              <w:ind w:left="0" w:firstLine="0"/>
              <w:jc w:val="center"/>
              <w:rPr>
                <w:rFonts w:eastAsia="Times New Roman" w:cs="Arial"/>
                <w:b/>
                <w:bCs/>
                <w:color w:val="000000"/>
                <w:sz w:val="18"/>
                <w:szCs w:val="18"/>
              </w:rPr>
            </w:pPr>
            <w:r w:rsidRPr="00390D44">
              <w:rPr>
                <w:rFonts w:eastAsia="Times New Roman" w:cs="Arial"/>
                <w:b/>
                <w:bCs/>
                <w:color w:val="000000"/>
                <w:sz w:val="18"/>
                <w:szCs w:val="18"/>
              </w:rPr>
              <w:t>FY14</w:t>
            </w:r>
          </w:p>
        </w:tc>
        <w:tc>
          <w:tcPr>
            <w:tcW w:w="375" w:type="pct"/>
            <w:tcBorders>
              <w:top w:val="single" w:sz="4" w:space="0" w:color="auto"/>
              <w:left w:val="nil"/>
              <w:bottom w:val="single" w:sz="4" w:space="0" w:color="auto"/>
              <w:right w:val="single" w:sz="4" w:space="0" w:color="auto"/>
            </w:tcBorders>
            <w:shd w:val="clear" w:color="000000" w:fill="CCFFFF"/>
            <w:vAlign w:val="center"/>
            <w:hideMark/>
          </w:tcPr>
          <w:p w:rsidR="008D6BCD" w:rsidRPr="00390D44" w:rsidRDefault="008D6BCD" w:rsidP="00390D44">
            <w:pPr>
              <w:ind w:left="0" w:firstLine="0"/>
              <w:jc w:val="center"/>
              <w:rPr>
                <w:rFonts w:eastAsia="Times New Roman" w:cs="Arial"/>
                <w:b/>
                <w:bCs/>
                <w:color w:val="000000"/>
                <w:sz w:val="18"/>
                <w:szCs w:val="18"/>
              </w:rPr>
            </w:pPr>
            <w:r w:rsidRPr="00390D44">
              <w:rPr>
                <w:rFonts w:eastAsia="Times New Roman" w:cs="Arial"/>
                <w:b/>
                <w:bCs/>
                <w:color w:val="000000"/>
                <w:sz w:val="18"/>
                <w:szCs w:val="18"/>
              </w:rPr>
              <w:t>FY15</w:t>
            </w:r>
          </w:p>
        </w:tc>
        <w:tc>
          <w:tcPr>
            <w:tcW w:w="375" w:type="pct"/>
            <w:tcBorders>
              <w:top w:val="single" w:sz="4" w:space="0" w:color="auto"/>
              <w:left w:val="nil"/>
              <w:bottom w:val="single" w:sz="4" w:space="0" w:color="auto"/>
              <w:right w:val="single" w:sz="4" w:space="0" w:color="auto"/>
            </w:tcBorders>
            <w:shd w:val="clear" w:color="000000" w:fill="CCFFFF"/>
            <w:vAlign w:val="center"/>
            <w:hideMark/>
          </w:tcPr>
          <w:p w:rsidR="008D6BCD" w:rsidRPr="00390D44" w:rsidRDefault="008D6BCD" w:rsidP="00390D44">
            <w:pPr>
              <w:ind w:left="0" w:firstLine="0"/>
              <w:jc w:val="center"/>
              <w:rPr>
                <w:rFonts w:eastAsia="Times New Roman" w:cs="Arial"/>
                <w:b/>
                <w:bCs/>
                <w:color w:val="000000"/>
                <w:sz w:val="18"/>
                <w:szCs w:val="18"/>
              </w:rPr>
            </w:pPr>
            <w:r w:rsidRPr="00390D44">
              <w:rPr>
                <w:rFonts w:eastAsia="Times New Roman" w:cs="Arial"/>
                <w:b/>
                <w:bCs/>
                <w:color w:val="000000"/>
                <w:sz w:val="18"/>
                <w:szCs w:val="18"/>
              </w:rPr>
              <w:t>FY16</w:t>
            </w:r>
          </w:p>
        </w:tc>
        <w:tc>
          <w:tcPr>
            <w:tcW w:w="374" w:type="pct"/>
            <w:tcBorders>
              <w:top w:val="single" w:sz="4" w:space="0" w:color="auto"/>
              <w:left w:val="nil"/>
              <w:bottom w:val="single" w:sz="4" w:space="0" w:color="auto"/>
              <w:right w:val="single" w:sz="4" w:space="0" w:color="auto"/>
            </w:tcBorders>
            <w:shd w:val="clear" w:color="000000" w:fill="CCFFFF"/>
            <w:vAlign w:val="center"/>
            <w:hideMark/>
          </w:tcPr>
          <w:p w:rsidR="008D6BCD" w:rsidRPr="00390D44" w:rsidRDefault="008D6BCD" w:rsidP="00390D44">
            <w:pPr>
              <w:ind w:left="0" w:firstLine="0"/>
              <w:jc w:val="center"/>
              <w:rPr>
                <w:rFonts w:eastAsia="Times New Roman" w:cs="Arial"/>
                <w:b/>
                <w:bCs/>
                <w:color w:val="000000"/>
                <w:sz w:val="18"/>
                <w:szCs w:val="18"/>
              </w:rPr>
            </w:pPr>
            <w:r w:rsidRPr="00390D44">
              <w:rPr>
                <w:rFonts w:eastAsia="Times New Roman" w:cs="Arial"/>
                <w:b/>
                <w:bCs/>
                <w:color w:val="000000"/>
                <w:sz w:val="18"/>
                <w:szCs w:val="18"/>
              </w:rPr>
              <w:t>FY17</w:t>
            </w:r>
          </w:p>
        </w:tc>
      </w:tr>
      <w:tr w:rsidR="008D6BCD" w:rsidRPr="00390D44" w:rsidTr="008D6BCD">
        <w:trPr>
          <w:trHeight w:val="300"/>
        </w:trPr>
        <w:tc>
          <w:tcPr>
            <w:tcW w:w="374" w:type="pct"/>
            <w:tcBorders>
              <w:top w:val="nil"/>
              <w:left w:val="single" w:sz="4" w:space="0" w:color="auto"/>
              <w:bottom w:val="single" w:sz="4" w:space="0" w:color="auto"/>
              <w:right w:val="single" w:sz="4" w:space="0" w:color="auto"/>
            </w:tcBorders>
            <w:shd w:val="clear" w:color="auto" w:fill="auto"/>
            <w:noWrap/>
            <w:vAlign w:val="bottom"/>
            <w:hideMark/>
          </w:tcPr>
          <w:p w:rsidR="008D6BCD" w:rsidRPr="00390D44" w:rsidRDefault="008D6BCD" w:rsidP="00390D44">
            <w:pPr>
              <w:ind w:left="0" w:firstLine="0"/>
              <w:rPr>
                <w:rFonts w:eastAsia="Times New Roman" w:cs="Arial"/>
                <w:b/>
                <w:bCs/>
                <w:color w:val="000000"/>
                <w:sz w:val="18"/>
                <w:szCs w:val="18"/>
              </w:rPr>
            </w:pPr>
            <w:r w:rsidRPr="00390D44">
              <w:rPr>
                <w:rFonts w:eastAsia="Times New Roman" w:cs="Arial"/>
                <w:b/>
                <w:bCs/>
                <w:color w:val="000000"/>
                <w:sz w:val="18"/>
                <w:szCs w:val="18"/>
              </w:rPr>
              <w:t>1.0</w:t>
            </w:r>
          </w:p>
        </w:tc>
        <w:tc>
          <w:tcPr>
            <w:tcW w:w="1955" w:type="pct"/>
            <w:tcBorders>
              <w:top w:val="nil"/>
              <w:left w:val="nil"/>
              <w:bottom w:val="single" w:sz="4" w:space="0" w:color="auto"/>
              <w:right w:val="single" w:sz="4" w:space="0" w:color="auto"/>
            </w:tcBorders>
            <w:shd w:val="clear" w:color="auto" w:fill="auto"/>
            <w:noWrap/>
            <w:vAlign w:val="bottom"/>
            <w:hideMark/>
          </w:tcPr>
          <w:p w:rsidR="008D6BCD" w:rsidRPr="00390D44" w:rsidRDefault="008D6BCD" w:rsidP="00390D44">
            <w:pPr>
              <w:ind w:left="0" w:firstLine="0"/>
              <w:rPr>
                <w:rFonts w:eastAsia="Times New Roman" w:cs="Arial"/>
                <w:b/>
                <w:bCs/>
                <w:color w:val="000000"/>
                <w:sz w:val="18"/>
                <w:szCs w:val="18"/>
              </w:rPr>
            </w:pPr>
            <w:r w:rsidRPr="00390D44">
              <w:rPr>
                <w:rFonts w:eastAsia="Times New Roman" w:cs="Arial"/>
                <w:b/>
                <w:bCs/>
                <w:color w:val="000000"/>
                <w:sz w:val="18"/>
                <w:szCs w:val="18"/>
              </w:rPr>
              <w:t>Investment</w:t>
            </w:r>
          </w:p>
        </w:tc>
        <w:tc>
          <w:tcPr>
            <w:tcW w:w="423"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jc w:val="right"/>
              <w:rPr>
                <w:rFonts w:eastAsia="Times New Roman" w:cs="Arial"/>
                <w:b/>
                <w:bCs/>
                <w:sz w:val="18"/>
                <w:szCs w:val="18"/>
              </w:rPr>
            </w:pPr>
            <w:r w:rsidRPr="00390D44">
              <w:rPr>
                <w:rFonts w:eastAsia="Times New Roman" w:cs="Arial"/>
                <w:b/>
                <w:bCs/>
                <w:sz w:val="18"/>
                <w:szCs w:val="18"/>
              </w:rPr>
              <w:t>$84.485</w:t>
            </w:r>
          </w:p>
        </w:tc>
        <w:tc>
          <w:tcPr>
            <w:tcW w:w="374"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jc w:val="right"/>
              <w:rPr>
                <w:rFonts w:eastAsia="Times New Roman" w:cs="Arial"/>
                <w:b/>
                <w:bCs/>
                <w:sz w:val="18"/>
                <w:szCs w:val="18"/>
              </w:rPr>
            </w:pPr>
            <w:r w:rsidRPr="00390D44">
              <w:rPr>
                <w:rFonts w:eastAsia="Times New Roman" w:cs="Arial"/>
                <w:b/>
                <w:bCs/>
                <w:sz w:val="18"/>
                <w:szCs w:val="18"/>
              </w:rPr>
              <w:t>$4.017</w:t>
            </w:r>
          </w:p>
        </w:tc>
        <w:tc>
          <w:tcPr>
            <w:tcW w:w="375"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jc w:val="right"/>
              <w:rPr>
                <w:rFonts w:eastAsia="Times New Roman" w:cs="Arial"/>
                <w:b/>
                <w:bCs/>
                <w:sz w:val="18"/>
                <w:szCs w:val="18"/>
              </w:rPr>
            </w:pPr>
            <w:r w:rsidRPr="00390D44">
              <w:rPr>
                <w:rFonts w:eastAsia="Times New Roman" w:cs="Arial"/>
                <w:b/>
                <w:bCs/>
                <w:sz w:val="18"/>
                <w:szCs w:val="18"/>
              </w:rPr>
              <w:t>$4.106</w:t>
            </w:r>
          </w:p>
        </w:tc>
        <w:tc>
          <w:tcPr>
            <w:tcW w:w="375"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jc w:val="right"/>
              <w:rPr>
                <w:rFonts w:eastAsia="Times New Roman" w:cs="Arial"/>
                <w:b/>
                <w:bCs/>
                <w:sz w:val="18"/>
                <w:szCs w:val="18"/>
              </w:rPr>
            </w:pPr>
            <w:r w:rsidRPr="00390D44">
              <w:rPr>
                <w:rFonts w:eastAsia="Times New Roman" w:cs="Arial"/>
                <w:b/>
                <w:bCs/>
                <w:sz w:val="18"/>
                <w:szCs w:val="18"/>
              </w:rPr>
              <w:t>$4.187</w:t>
            </w:r>
          </w:p>
        </w:tc>
        <w:tc>
          <w:tcPr>
            <w:tcW w:w="375"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jc w:val="right"/>
              <w:rPr>
                <w:rFonts w:eastAsia="Times New Roman" w:cs="Arial"/>
                <w:b/>
                <w:bCs/>
                <w:sz w:val="18"/>
                <w:szCs w:val="18"/>
              </w:rPr>
            </w:pPr>
            <w:r w:rsidRPr="00390D44">
              <w:rPr>
                <w:rFonts w:eastAsia="Times New Roman" w:cs="Arial"/>
                <w:b/>
                <w:bCs/>
                <w:sz w:val="18"/>
                <w:szCs w:val="18"/>
              </w:rPr>
              <w:t>$4.270</w:t>
            </w:r>
          </w:p>
        </w:tc>
        <w:tc>
          <w:tcPr>
            <w:tcW w:w="375"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jc w:val="right"/>
              <w:rPr>
                <w:rFonts w:eastAsia="Times New Roman" w:cs="Arial"/>
                <w:b/>
                <w:bCs/>
                <w:sz w:val="18"/>
                <w:szCs w:val="18"/>
              </w:rPr>
            </w:pPr>
            <w:r w:rsidRPr="00390D44">
              <w:rPr>
                <w:rFonts w:eastAsia="Times New Roman" w:cs="Arial"/>
                <w:b/>
                <w:bCs/>
                <w:sz w:val="18"/>
                <w:szCs w:val="18"/>
              </w:rPr>
              <w:t>$4.371</w:t>
            </w:r>
          </w:p>
        </w:tc>
        <w:tc>
          <w:tcPr>
            <w:tcW w:w="374"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jc w:val="right"/>
              <w:rPr>
                <w:rFonts w:eastAsia="Times New Roman" w:cs="Arial"/>
                <w:b/>
                <w:bCs/>
                <w:sz w:val="18"/>
                <w:szCs w:val="18"/>
              </w:rPr>
            </w:pPr>
            <w:r w:rsidRPr="00390D44">
              <w:rPr>
                <w:rFonts w:eastAsia="Times New Roman" w:cs="Arial"/>
                <w:b/>
                <w:bCs/>
                <w:sz w:val="18"/>
                <w:szCs w:val="18"/>
              </w:rPr>
              <w:t>$4.475</w:t>
            </w:r>
          </w:p>
        </w:tc>
      </w:tr>
      <w:tr w:rsidR="008D6BCD" w:rsidRPr="00390D44" w:rsidTr="008D6BCD">
        <w:trPr>
          <w:trHeight w:val="255"/>
        </w:trPr>
        <w:tc>
          <w:tcPr>
            <w:tcW w:w="374" w:type="pct"/>
            <w:tcBorders>
              <w:top w:val="nil"/>
              <w:left w:val="single" w:sz="4" w:space="0" w:color="auto"/>
              <w:bottom w:val="single" w:sz="4" w:space="0" w:color="auto"/>
              <w:right w:val="single" w:sz="4" w:space="0" w:color="auto"/>
            </w:tcBorders>
            <w:shd w:val="clear" w:color="auto" w:fill="auto"/>
            <w:noWrap/>
            <w:vAlign w:val="bottom"/>
            <w:hideMark/>
          </w:tcPr>
          <w:p w:rsidR="008D6BCD" w:rsidRPr="00390D44" w:rsidRDefault="008D6BCD" w:rsidP="00390D44">
            <w:pPr>
              <w:ind w:left="0" w:firstLineChars="100" w:firstLine="181"/>
              <w:rPr>
                <w:rFonts w:eastAsia="Times New Roman" w:cs="Arial"/>
                <w:b/>
                <w:bCs/>
                <w:color w:val="000000"/>
                <w:sz w:val="18"/>
                <w:szCs w:val="18"/>
              </w:rPr>
            </w:pPr>
            <w:r w:rsidRPr="00390D44">
              <w:rPr>
                <w:rFonts w:eastAsia="Times New Roman" w:cs="Arial"/>
                <w:b/>
                <w:bCs/>
                <w:color w:val="000000"/>
                <w:sz w:val="18"/>
                <w:szCs w:val="18"/>
              </w:rPr>
              <w:t>1.1</w:t>
            </w:r>
          </w:p>
        </w:tc>
        <w:tc>
          <w:tcPr>
            <w:tcW w:w="1955" w:type="pct"/>
            <w:tcBorders>
              <w:top w:val="nil"/>
              <w:left w:val="nil"/>
              <w:bottom w:val="single" w:sz="4" w:space="0" w:color="auto"/>
              <w:right w:val="single" w:sz="4" w:space="0" w:color="auto"/>
            </w:tcBorders>
            <w:shd w:val="clear" w:color="auto" w:fill="auto"/>
            <w:noWrap/>
            <w:vAlign w:val="bottom"/>
            <w:hideMark/>
          </w:tcPr>
          <w:p w:rsidR="008D6BCD" w:rsidRPr="00390D44" w:rsidRDefault="008D6BCD" w:rsidP="00390D44">
            <w:pPr>
              <w:ind w:left="0" w:firstLineChars="100" w:firstLine="181"/>
              <w:rPr>
                <w:rFonts w:eastAsia="Times New Roman" w:cs="Arial"/>
                <w:b/>
                <w:bCs/>
                <w:color w:val="000000"/>
                <w:sz w:val="18"/>
                <w:szCs w:val="18"/>
              </w:rPr>
            </w:pPr>
            <w:r w:rsidRPr="00390D44">
              <w:rPr>
                <w:rFonts w:eastAsia="Times New Roman" w:cs="Arial"/>
                <w:b/>
                <w:bCs/>
                <w:color w:val="000000"/>
                <w:sz w:val="18"/>
                <w:szCs w:val="18"/>
              </w:rPr>
              <w:t>Program Management</w:t>
            </w:r>
          </w:p>
        </w:tc>
        <w:tc>
          <w:tcPr>
            <w:tcW w:w="423"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jc w:val="right"/>
              <w:rPr>
                <w:rFonts w:eastAsia="Times New Roman" w:cs="Arial"/>
                <w:sz w:val="18"/>
                <w:szCs w:val="18"/>
              </w:rPr>
            </w:pPr>
            <w:r w:rsidRPr="00390D44">
              <w:rPr>
                <w:rFonts w:eastAsia="Times New Roman" w:cs="Arial"/>
                <w:sz w:val="18"/>
                <w:szCs w:val="18"/>
              </w:rPr>
              <w:t>$3.0</w:t>
            </w:r>
          </w:p>
        </w:tc>
        <w:tc>
          <w:tcPr>
            <w:tcW w:w="374"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jc w:val="right"/>
              <w:rPr>
                <w:rFonts w:eastAsia="Times New Roman" w:cs="Arial"/>
                <w:sz w:val="18"/>
                <w:szCs w:val="18"/>
              </w:rPr>
            </w:pPr>
            <w:r w:rsidRPr="00390D44">
              <w:rPr>
                <w:rFonts w:eastAsia="Times New Roman" w:cs="Arial"/>
                <w:sz w:val="18"/>
                <w:szCs w:val="18"/>
              </w:rPr>
              <w:t>$2.0</w:t>
            </w:r>
          </w:p>
        </w:tc>
        <w:tc>
          <w:tcPr>
            <w:tcW w:w="375"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jc w:val="right"/>
              <w:rPr>
                <w:rFonts w:eastAsia="Times New Roman" w:cs="Arial"/>
                <w:sz w:val="18"/>
                <w:szCs w:val="18"/>
              </w:rPr>
            </w:pPr>
            <w:r w:rsidRPr="00390D44">
              <w:rPr>
                <w:rFonts w:eastAsia="Times New Roman" w:cs="Arial"/>
                <w:sz w:val="18"/>
                <w:szCs w:val="18"/>
              </w:rPr>
              <w:t>$2.1</w:t>
            </w:r>
          </w:p>
        </w:tc>
        <w:tc>
          <w:tcPr>
            <w:tcW w:w="375"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jc w:val="right"/>
              <w:rPr>
                <w:rFonts w:eastAsia="Times New Roman" w:cs="Arial"/>
                <w:sz w:val="18"/>
                <w:szCs w:val="18"/>
              </w:rPr>
            </w:pPr>
            <w:r w:rsidRPr="00390D44">
              <w:rPr>
                <w:rFonts w:eastAsia="Times New Roman" w:cs="Arial"/>
                <w:sz w:val="18"/>
                <w:szCs w:val="18"/>
              </w:rPr>
              <w:t>$2.1</w:t>
            </w:r>
          </w:p>
        </w:tc>
        <w:tc>
          <w:tcPr>
            <w:tcW w:w="375"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jc w:val="right"/>
              <w:rPr>
                <w:rFonts w:eastAsia="Times New Roman" w:cs="Arial"/>
                <w:sz w:val="18"/>
                <w:szCs w:val="18"/>
              </w:rPr>
            </w:pPr>
            <w:r w:rsidRPr="00390D44">
              <w:rPr>
                <w:rFonts w:eastAsia="Times New Roman" w:cs="Arial"/>
                <w:sz w:val="18"/>
                <w:szCs w:val="18"/>
              </w:rPr>
              <w:t>$2.1</w:t>
            </w:r>
          </w:p>
        </w:tc>
        <w:tc>
          <w:tcPr>
            <w:tcW w:w="375"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jc w:val="right"/>
              <w:rPr>
                <w:rFonts w:eastAsia="Times New Roman" w:cs="Arial"/>
                <w:sz w:val="18"/>
                <w:szCs w:val="18"/>
              </w:rPr>
            </w:pPr>
            <w:r w:rsidRPr="00390D44">
              <w:rPr>
                <w:rFonts w:eastAsia="Times New Roman" w:cs="Arial"/>
                <w:sz w:val="18"/>
                <w:szCs w:val="18"/>
              </w:rPr>
              <w:t>$2.2</w:t>
            </w:r>
          </w:p>
        </w:tc>
        <w:tc>
          <w:tcPr>
            <w:tcW w:w="374"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jc w:val="right"/>
              <w:rPr>
                <w:rFonts w:eastAsia="Times New Roman" w:cs="Arial"/>
                <w:sz w:val="18"/>
                <w:szCs w:val="18"/>
              </w:rPr>
            </w:pPr>
            <w:r w:rsidRPr="00390D44">
              <w:rPr>
                <w:rFonts w:eastAsia="Times New Roman" w:cs="Arial"/>
                <w:sz w:val="18"/>
                <w:szCs w:val="18"/>
              </w:rPr>
              <w:t>$2.2</w:t>
            </w:r>
          </w:p>
        </w:tc>
      </w:tr>
      <w:tr w:rsidR="008D6BCD" w:rsidRPr="00390D44" w:rsidTr="008D6BCD">
        <w:trPr>
          <w:trHeight w:val="255"/>
        </w:trPr>
        <w:tc>
          <w:tcPr>
            <w:tcW w:w="374" w:type="pct"/>
            <w:tcBorders>
              <w:top w:val="nil"/>
              <w:left w:val="single" w:sz="4" w:space="0" w:color="auto"/>
              <w:bottom w:val="single" w:sz="4" w:space="0" w:color="auto"/>
              <w:right w:val="single" w:sz="4" w:space="0" w:color="auto"/>
            </w:tcBorders>
            <w:shd w:val="clear" w:color="auto" w:fill="auto"/>
            <w:noWrap/>
            <w:vAlign w:val="bottom"/>
            <w:hideMark/>
          </w:tcPr>
          <w:p w:rsidR="008D6BCD" w:rsidRPr="00390D44" w:rsidRDefault="008D6BCD" w:rsidP="00390D44">
            <w:pPr>
              <w:ind w:left="0" w:firstLineChars="100" w:firstLine="181"/>
              <w:rPr>
                <w:rFonts w:eastAsia="Times New Roman" w:cs="Arial"/>
                <w:b/>
                <w:bCs/>
                <w:color w:val="000000"/>
                <w:sz w:val="18"/>
                <w:szCs w:val="18"/>
              </w:rPr>
            </w:pPr>
            <w:r w:rsidRPr="00390D44">
              <w:rPr>
                <w:rFonts w:eastAsia="Times New Roman" w:cs="Arial"/>
                <w:b/>
                <w:bCs/>
                <w:color w:val="000000"/>
                <w:sz w:val="18"/>
                <w:szCs w:val="18"/>
              </w:rPr>
              <w:t>1.2</w:t>
            </w:r>
          </w:p>
        </w:tc>
        <w:tc>
          <w:tcPr>
            <w:tcW w:w="1955" w:type="pct"/>
            <w:tcBorders>
              <w:top w:val="nil"/>
              <w:left w:val="nil"/>
              <w:bottom w:val="single" w:sz="4" w:space="0" w:color="auto"/>
              <w:right w:val="single" w:sz="4" w:space="0" w:color="auto"/>
            </w:tcBorders>
            <w:shd w:val="clear" w:color="auto" w:fill="auto"/>
            <w:noWrap/>
            <w:vAlign w:val="bottom"/>
            <w:hideMark/>
          </w:tcPr>
          <w:p w:rsidR="008D6BCD" w:rsidRPr="00390D44" w:rsidRDefault="008D6BCD" w:rsidP="00390D44">
            <w:pPr>
              <w:ind w:left="0" w:firstLineChars="100" w:firstLine="181"/>
              <w:rPr>
                <w:rFonts w:eastAsia="Times New Roman" w:cs="Arial"/>
                <w:b/>
                <w:bCs/>
                <w:color w:val="000000"/>
                <w:sz w:val="18"/>
                <w:szCs w:val="18"/>
              </w:rPr>
            </w:pPr>
            <w:r w:rsidRPr="00390D44">
              <w:rPr>
                <w:rFonts w:eastAsia="Times New Roman" w:cs="Arial"/>
                <w:b/>
                <w:bCs/>
                <w:color w:val="000000"/>
                <w:sz w:val="18"/>
                <w:szCs w:val="18"/>
              </w:rPr>
              <w:t>Email Data Migration</w:t>
            </w:r>
          </w:p>
        </w:tc>
        <w:tc>
          <w:tcPr>
            <w:tcW w:w="423"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jc w:val="right"/>
              <w:rPr>
                <w:rFonts w:eastAsia="Times New Roman" w:cs="Arial"/>
                <w:sz w:val="18"/>
                <w:szCs w:val="18"/>
              </w:rPr>
            </w:pPr>
            <w:r w:rsidRPr="00390D44">
              <w:rPr>
                <w:rFonts w:eastAsia="Times New Roman" w:cs="Arial"/>
                <w:sz w:val="18"/>
                <w:szCs w:val="18"/>
              </w:rPr>
              <w:t>$10.8</w:t>
            </w:r>
          </w:p>
        </w:tc>
        <w:tc>
          <w:tcPr>
            <w:tcW w:w="374"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5"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5"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5"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5"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4"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r>
      <w:tr w:rsidR="008D6BCD" w:rsidRPr="00390D44" w:rsidTr="008D6BCD">
        <w:trPr>
          <w:trHeight w:val="255"/>
        </w:trPr>
        <w:tc>
          <w:tcPr>
            <w:tcW w:w="374" w:type="pct"/>
            <w:tcBorders>
              <w:top w:val="nil"/>
              <w:left w:val="single" w:sz="4" w:space="0" w:color="auto"/>
              <w:bottom w:val="single" w:sz="4" w:space="0" w:color="auto"/>
              <w:right w:val="single" w:sz="4" w:space="0" w:color="auto"/>
            </w:tcBorders>
            <w:shd w:val="clear" w:color="auto" w:fill="auto"/>
            <w:noWrap/>
            <w:vAlign w:val="bottom"/>
            <w:hideMark/>
          </w:tcPr>
          <w:p w:rsidR="008D6BCD" w:rsidRPr="00390D44" w:rsidRDefault="008D6BCD" w:rsidP="00390D44">
            <w:pPr>
              <w:ind w:left="0" w:firstLineChars="100" w:firstLine="181"/>
              <w:rPr>
                <w:rFonts w:eastAsia="Times New Roman" w:cs="Arial"/>
                <w:b/>
                <w:bCs/>
                <w:color w:val="000000"/>
                <w:sz w:val="18"/>
                <w:szCs w:val="18"/>
              </w:rPr>
            </w:pPr>
            <w:r w:rsidRPr="00390D44">
              <w:rPr>
                <w:rFonts w:eastAsia="Times New Roman" w:cs="Arial"/>
                <w:b/>
                <w:bCs/>
                <w:color w:val="000000"/>
                <w:sz w:val="18"/>
                <w:szCs w:val="18"/>
              </w:rPr>
              <w:t>1.3</w:t>
            </w:r>
          </w:p>
        </w:tc>
        <w:tc>
          <w:tcPr>
            <w:tcW w:w="1955" w:type="pct"/>
            <w:tcBorders>
              <w:top w:val="nil"/>
              <w:left w:val="nil"/>
              <w:bottom w:val="single" w:sz="4" w:space="0" w:color="auto"/>
              <w:right w:val="single" w:sz="4" w:space="0" w:color="auto"/>
            </w:tcBorders>
            <w:shd w:val="clear" w:color="auto" w:fill="auto"/>
            <w:noWrap/>
            <w:vAlign w:val="bottom"/>
            <w:hideMark/>
          </w:tcPr>
          <w:p w:rsidR="008D6BCD" w:rsidRPr="00390D44" w:rsidRDefault="008D6BCD" w:rsidP="00390D44">
            <w:pPr>
              <w:ind w:left="0" w:firstLineChars="100" w:firstLine="181"/>
              <w:rPr>
                <w:rFonts w:eastAsia="Times New Roman" w:cs="Arial"/>
                <w:b/>
                <w:bCs/>
                <w:color w:val="000000"/>
                <w:sz w:val="18"/>
                <w:szCs w:val="18"/>
              </w:rPr>
            </w:pPr>
            <w:r w:rsidRPr="00390D44">
              <w:rPr>
                <w:rFonts w:eastAsia="Times New Roman" w:cs="Arial"/>
                <w:b/>
                <w:bCs/>
                <w:color w:val="000000"/>
                <w:sz w:val="18"/>
                <w:szCs w:val="18"/>
              </w:rPr>
              <w:t>Blackberry Data Migration</w:t>
            </w:r>
          </w:p>
        </w:tc>
        <w:tc>
          <w:tcPr>
            <w:tcW w:w="423"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jc w:val="right"/>
              <w:rPr>
                <w:rFonts w:eastAsia="Times New Roman" w:cs="Arial"/>
                <w:sz w:val="18"/>
                <w:szCs w:val="18"/>
              </w:rPr>
            </w:pPr>
            <w:r w:rsidRPr="00390D44">
              <w:rPr>
                <w:rFonts w:eastAsia="Times New Roman" w:cs="Arial"/>
                <w:sz w:val="18"/>
                <w:szCs w:val="18"/>
              </w:rPr>
              <w:t>$4.0</w:t>
            </w:r>
          </w:p>
        </w:tc>
        <w:tc>
          <w:tcPr>
            <w:tcW w:w="374"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5"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5"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5"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5"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4"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r>
      <w:tr w:rsidR="008D6BCD" w:rsidRPr="00390D44" w:rsidTr="008D6BCD">
        <w:trPr>
          <w:trHeight w:val="255"/>
        </w:trPr>
        <w:tc>
          <w:tcPr>
            <w:tcW w:w="374" w:type="pct"/>
            <w:tcBorders>
              <w:top w:val="nil"/>
              <w:left w:val="single" w:sz="4" w:space="0" w:color="auto"/>
              <w:bottom w:val="single" w:sz="4" w:space="0" w:color="auto"/>
              <w:right w:val="single" w:sz="4" w:space="0" w:color="auto"/>
            </w:tcBorders>
            <w:shd w:val="clear" w:color="auto" w:fill="auto"/>
            <w:noWrap/>
            <w:vAlign w:val="bottom"/>
            <w:hideMark/>
          </w:tcPr>
          <w:p w:rsidR="008D6BCD" w:rsidRPr="00390D44" w:rsidRDefault="008D6BCD" w:rsidP="00390D44">
            <w:pPr>
              <w:ind w:left="0" w:firstLineChars="100" w:firstLine="181"/>
              <w:rPr>
                <w:rFonts w:eastAsia="Times New Roman" w:cs="Arial"/>
                <w:b/>
                <w:bCs/>
                <w:color w:val="000000"/>
                <w:sz w:val="18"/>
                <w:szCs w:val="18"/>
              </w:rPr>
            </w:pPr>
            <w:r w:rsidRPr="00390D44">
              <w:rPr>
                <w:rFonts w:eastAsia="Times New Roman" w:cs="Arial"/>
                <w:b/>
                <w:bCs/>
                <w:color w:val="000000"/>
                <w:sz w:val="18"/>
                <w:szCs w:val="18"/>
              </w:rPr>
              <w:t>1.4</w:t>
            </w:r>
          </w:p>
        </w:tc>
        <w:tc>
          <w:tcPr>
            <w:tcW w:w="1955" w:type="pct"/>
            <w:tcBorders>
              <w:top w:val="nil"/>
              <w:left w:val="nil"/>
              <w:bottom w:val="single" w:sz="4" w:space="0" w:color="auto"/>
              <w:right w:val="single" w:sz="4" w:space="0" w:color="auto"/>
            </w:tcBorders>
            <w:shd w:val="clear" w:color="auto" w:fill="auto"/>
            <w:noWrap/>
            <w:vAlign w:val="bottom"/>
            <w:hideMark/>
          </w:tcPr>
          <w:p w:rsidR="008D6BCD" w:rsidRPr="00390D44" w:rsidRDefault="008D6BCD" w:rsidP="00390D44">
            <w:pPr>
              <w:ind w:left="0" w:firstLineChars="100" w:firstLine="181"/>
              <w:rPr>
                <w:rFonts w:eastAsia="Times New Roman" w:cs="Arial"/>
                <w:b/>
                <w:bCs/>
                <w:color w:val="000000"/>
                <w:sz w:val="18"/>
                <w:szCs w:val="18"/>
              </w:rPr>
            </w:pPr>
            <w:proofErr w:type="spellStart"/>
            <w:r w:rsidRPr="00390D44">
              <w:rPr>
                <w:rFonts w:eastAsia="Times New Roman" w:cs="Arial"/>
                <w:b/>
                <w:bCs/>
                <w:color w:val="000000"/>
                <w:sz w:val="18"/>
                <w:szCs w:val="18"/>
              </w:rPr>
              <w:t>SIPRNet</w:t>
            </w:r>
            <w:proofErr w:type="spellEnd"/>
          </w:p>
        </w:tc>
        <w:tc>
          <w:tcPr>
            <w:tcW w:w="423"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jc w:val="right"/>
              <w:rPr>
                <w:rFonts w:eastAsia="Times New Roman" w:cs="Arial"/>
                <w:sz w:val="18"/>
                <w:szCs w:val="18"/>
              </w:rPr>
            </w:pPr>
            <w:r w:rsidRPr="00390D44">
              <w:rPr>
                <w:rFonts w:eastAsia="Times New Roman" w:cs="Arial"/>
                <w:sz w:val="18"/>
                <w:szCs w:val="18"/>
              </w:rPr>
              <w:t>$7.7</w:t>
            </w:r>
          </w:p>
        </w:tc>
        <w:tc>
          <w:tcPr>
            <w:tcW w:w="374"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5"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5"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5"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5"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4"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r>
      <w:tr w:rsidR="008D6BCD" w:rsidRPr="00390D44" w:rsidTr="008D6BCD">
        <w:trPr>
          <w:trHeight w:val="255"/>
        </w:trPr>
        <w:tc>
          <w:tcPr>
            <w:tcW w:w="374" w:type="pct"/>
            <w:tcBorders>
              <w:top w:val="nil"/>
              <w:left w:val="single" w:sz="4" w:space="0" w:color="auto"/>
              <w:bottom w:val="single" w:sz="4" w:space="0" w:color="auto"/>
              <w:right w:val="single" w:sz="4" w:space="0" w:color="auto"/>
            </w:tcBorders>
            <w:shd w:val="clear" w:color="auto" w:fill="auto"/>
            <w:noWrap/>
            <w:vAlign w:val="bottom"/>
            <w:hideMark/>
          </w:tcPr>
          <w:p w:rsidR="008D6BCD" w:rsidRPr="00390D44" w:rsidRDefault="008D6BCD" w:rsidP="00390D44">
            <w:pPr>
              <w:ind w:left="0" w:firstLineChars="100" w:firstLine="181"/>
              <w:rPr>
                <w:rFonts w:eastAsia="Times New Roman" w:cs="Arial"/>
                <w:b/>
                <w:bCs/>
                <w:color w:val="000000"/>
                <w:sz w:val="18"/>
                <w:szCs w:val="18"/>
              </w:rPr>
            </w:pPr>
            <w:r w:rsidRPr="00390D44">
              <w:rPr>
                <w:rFonts w:eastAsia="Times New Roman" w:cs="Arial"/>
                <w:b/>
                <w:bCs/>
                <w:color w:val="000000"/>
                <w:sz w:val="18"/>
                <w:szCs w:val="18"/>
              </w:rPr>
              <w:t>1.5</w:t>
            </w:r>
          </w:p>
        </w:tc>
        <w:tc>
          <w:tcPr>
            <w:tcW w:w="1955" w:type="pct"/>
            <w:tcBorders>
              <w:top w:val="nil"/>
              <w:left w:val="nil"/>
              <w:bottom w:val="single" w:sz="4" w:space="0" w:color="auto"/>
              <w:right w:val="single" w:sz="4" w:space="0" w:color="auto"/>
            </w:tcBorders>
            <w:shd w:val="clear" w:color="auto" w:fill="auto"/>
            <w:noWrap/>
            <w:vAlign w:val="bottom"/>
            <w:hideMark/>
          </w:tcPr>
          <w:p w:rsidR="008D6BCD" w:rsidRPr="00390D44" w:rsidRDefault="008D6BCD" w:rsidP="00390D44">
            <w:pPr>
              <w:ind w:left="0" w:firstLineChars="100" w:firstLine="181"/>
              <w:rPr>
                <w:rFonts w:eastAsia="Times New Roman" w:cs="Arial"/>
                <w:b/>
                <w:bCs/>
                <w:color w:val="000000"/>
                <w:sz w:val="18"/>
                <w:szCs w:val="18"/>
              </w:rPr>
            </w:pPr>
            <w:r w:rsidRPr="00390D44">
              <w:rPr>
                <w:rFonts w:eastAsia="Times New Roman" w:cs="Arial"/>
                <w:b/>
                <w:bCs/>
                <w:color w:val="000000"/>
                <w:sz w:val="18"/>
                <w:szCs w:val="18"/>
              </w:rPr>
              <w:t>Outsource/Central/Mega Center Investment</w:t>
            </w:r>
          </w:p>
        </w:tc>
        <w:tc>
          <w:tcPr>
            <w:tcW w:w="423"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4"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5"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5"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5"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5"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4"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r>
      <w:tr w:rsidR="008D6BCD" w:rsidRPr="00390D44" w:rsidTr="008D6BCD">
        <w:trPr>
          <w:trHeight w:val="255"/>
        </w:trPr>
        <w:tc>
          <w:tcPr>
            <w:tcW w:w="374" w:type="pct"/>
            <w:tcBorders>
              <w:top w:val="nil"/>
              <w:left w:val="single" w:sz="4" w:space="0" w:color="auto"/>
              <w:bottom w:val="single" w:sz="4" w:space="0" w:color="auto"/>
              <w:right w:val="single" w:sz="4" w:space="0" w:color="auto"/>
            </w:tcBorders>
            <w:shd w:val="clear" w:color="auto" w:fill="auto"/>
            <w:noWrap/>
            <w:vAlign w:val="bottom"/>
            <w:hideMark/>
          </w:tcPr>
          <w:p w:rsidR="008D6BCD" w:rsidRPr="00390D44" w:rsidRDefault="008D6BCD" w:rsidP="00390D44">
            <w:pPr>
              <w:ind w:left="0" w:firstLineChars="100" w:firstLine="181"/>
              <w:rPr>
                <w:rFonts w:eastAsia="Times New Roman" w:cs="Arial"/>
                <w:b/>
                <w:bCs/>
                <w:color w:val="000000"/>
                <w:sz w:val="18"/>
                <w:szCs w:val="18"/>
              </w:rPr>
            </w:pPr>
            <w:r w:rsidRPr="00390D44">
              <w:rPr>
                <w:rFonts w:eastAsia="Times New Roman" w:cs="Arial"/>
                <w:b/>
                <w:bCs/>
                <w:color w:val="000000"/>
                <w:sz w:val="18"/>
                <w:szCs w:val="18"/>
              </w:rPr>
              <w:t>1.6</w:t>
            </w:r>
          </w:p>
        </w:tc>
        <w:tc>
          <w:tcPr>
            <w:tcW w:w="1955" w:type="pct"/>
            <w:tcBorders>
              <w:top w:val="nil"/>
              <w:left w:val="nil"/>
              <w:bottom w:val="single" w:sz="4" w:space="0" w:color="auto"/>
              <w:right w:val="single" w:sz="4" w:space="0" w:color="auto"/>
            </w:tcBorders>
            <w:shd w:val="clear" w:color="auto" w:fill="auto"/>
            <w:noWrap/>
            <w:vAlign w:val="bottom"/>
            <w:hideMark/>
          </w:tcPr>
          <w:p w:rsidR="008D6BCD" w:rsidRPr="00390D44" w:rsidRDefault="008D6BCD" w:rsidP="00390D44">
            <w:pPr>
              <w:ind w:left="0" w:firstLineChars="100" w:firstLine="181"/>
              <w:rPr>
                <w:rFonts w:eastAsia="Times New Roman" w:cs="Arial"/>
                <w:b/>
                <w:bCs/>
                <w:color w:val="000000"/>
                <w:sz w:val="18"/>
                <w:szCs w:val="18"/>
              </w:rPr>
            </w:pPr>
            <w:r w:rsidRPr="00390D44">
              <w:rPr>
                <w:rFonts w:eastAsia="Times New Roman" w:cs="Arial"/>
                <w:b/>
                <w:bCs/>
                <w:color w:val="000000"/>
                <w:sz w:val="18"/>
                <w:szCs w:val="18"/>
              </w:rPr>
              <w:t>System Initiation, Implementation &amp; Fielding</w:t>
            </w:r>
          </w:p>
        </w:tc>
        <w:tc>
          <w:tcPr>
            <w:tcW w:w="423"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b/>
                <w:bCs/>
                <w:sz w:val="18"/>
                <w:szCs w:val="18"/>
              </w:rPr>
            </w:pPr>
            <w:r w:rsidRPr="00390D44">
              <w:rPr>
                <w:rFonts w:eastAsia="Times New Roman" w:cs="Arial"/>
                <w:b/>
                <w:bCs/>
                <w:sz w:val="18"/>
                <w:szCs w:val="18"/>
              </w:rPr>
              <w:t> </w:t>
            </w:r>
          </w:p>
        </w:tc>
        <w:tc>
          <w:tcPr>
            <w:tcW w:w="374"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b/>
                <w:bCs/>
                <w:sz w:val="18"/>
                <w:szCs w:val="18"/>
              </w:rPr>
            </w:pPr>
            <w:r w:rsidRPr="00390D44">
              <w:rPr>
                <w:rFonts w:eastAsia="Times New Roman" w:cs="Arial"/>
                <w:b/>
                <w:bCs/>
                <w:sz w:val="18"/>
                <w:szCs w:val="18"/>
              </w:rPr>
              <w:t> </w:t>
            </w:r>
          </w:p>
        </w:tc>
        <w:tc>
          <w:tcPr>
            <w:tcW w:w="375"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b/>
                <w:bCs/>
                <w:sz w:val="18"/>
                <w:szCs w:val="18"/>
              </w:rPr>
            </w:pPr>
            <w:r w:rsidRPr="00390D44">
              <w:rPr>
                <w:rFonts w:eastAsia="Times New Roman" w:cs="Arial"/>
                <w:b/>
                <w:bCs/>
                <w:sz w:val="18"/>
                <w:szCs w:val="18"/>
              </w:rPr>
              <w:t> </w:t>
            </w:r>
          </w:p>
        </w:tc>
        <w:tc>
          <w:tcPr>
            <w:tcW w:w="375"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b/>
                <w:bCs/>
                <w:sz w:val="18"/>
                <w:szCs w:val="18"/>
              </w:rPr>
            </w:pPr>
            <w:r w:rsidRPr="00390D44">
              <w:rPr>
                <w:rFonts w:eastAsia="Times New Roman" w:cs="Arial"/>
                <w:b/>
                <w:bCs/>
                <w:sz w:val="18"/>
                <w:szCs w:val="18"/>
              </w:rPr>
              <w:t> </w:t>
            </w:r>
          </w:p>
        </w:tc>
        <w:tc>
          <w:tcPr>
            <w:tcW w:w="375"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b/>
                <w:bCs/>
                <w:sz w:val="18"/>
                <w:szCs w:val="18"/>
              </w:rPr>
            </w:pPr>
            <w:r w:rsidRPr="00390D44">
              <w:rPr>
                <w:rFonts w:eastAsia="Times New Roman" w:cs="Arial"/>
                <w:b/>
                <w:bCs/>
                <w:sz w:val="18"/>
                <w:szCs w:val="18"/>
              </w:rPr>
              <w:t> </w:t>
            </w:r>
          </w:p>
        </w:tc>
        <w:tc>
          <w:tcPr>
            <w:tcW w:w="375"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b/>
                <w:bCs/>
                <w:sz w:val="18"/>
                <w:szCs w:val="18"/>
              </w:rPr>
            </w:pPr>
            <w:r w:rsidRPr="00390D44">
              <w:rPr>
                <w:rFonts w:eastAsia="Times New Roman" w:cs="Arial"/>
                <w:b/>
                <w:bCs/>
                <w:sz w:val="18"/>
                <w:szCs w:val="18"/>
              </w:rPr>
              <w:t> </w:t>
            </w:r>
          </w:p>
        </w:tc>
        <w:tc>
          <w:tcPr>
            <w:tcW w:w="374"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b/>
                <w:bCs/>
                <w:sz w:val="18"/>
                <w:szCs w:val="18"/>
              </w:rPr>
            </w:pPr>
            <w:r w:rsidRPr="00390D44">
              <w:rPr>
                <w:rFonts w:eastAsia="Times New Roman" w:cs="Arial"/>
                <w:b/>
                <w:bCs/>
                <w:sz w:val="18"/>
                <w:szCs w:val="18"/>
              </w:rPr>
              <w:t> </w:t>
            </w:r>
          </w:p>
        </w:tc>
      </w:tr>
      <w:tr w:rsidR="008D6BCD" w:rsidRPr="00390D44" w:rsidTr="008D6BCD">
        <w:trPr>
          <w:trHeight w:val="255"/>
        </w:trPr>
        <w:tc>
          <w:tcPr>
            <w:tcW w:w="374" w:type="pct"/>
            <w:tcBorders>
              <w:top w:val="nil"/>
              <w:left w:val="single" w:sz="4" w:space="0" w:color="auto"/>
              <w:bottom w:val="single" w:sz="4" w:space="0" w:color="auto"/>
              <w:right w:val="single" w:sz="4" w:space="0" w:color="auto"/>
            </w:tcBorders>
            <w:shd w:val="clear" w:color="auto" w:fill="auto"/>
            <w:noWrap/>
            <w:vAlign w:val="bottom"/>
            <w:hideMark/>
          </w:tcPr>
          <w:p w:rsidR="008D6BCD" w:rsidRPr="00390D44" w:rsidRDefault="008D6BCD" w:rsidP="00390D44">
            <w:pPr>
              <w:ind w:left="0" w:firstLineChars="100" w:firstLine="181"/>
              <w:rPr>
                <w:rFonts w:eastAsia="Times New Roman" w:cs="Arial"/>
                <w:b/>
                <w:bCs/>
                <w:color w:val="000000"/>
                <w:sz w:val="18"/>
                <w:szCs w:val="18"/>
              </w:rPr>
            </w:pPr>
            <w:r w:rsidRPr="00390D44">
              <w:rPr>
                <w:rFonts w:eastAsia="Times New Roman" w:cs="Arial"/>
                <w:b/>
                <w:bCs/>
                <w:color w:val="000000"/>
                <w:sz w:val="18"/>
                <w:szCs w:val="18"/>
              </w:rPr>
              <w:t>1.7</w:t>
            </w:r>
          </w:p>
        </w:tc>
        <w:tc>
          <w:tcPr>
            <w:tcW w:w="1955" w:type="pct"/>
            <w:tcBorders>
              <w:top w:val="nil"/>
              <w:left w:val="nil"/>
              <w:bottom w:val="single" w:sz="4" w:space="0" w:color="auto"/>
              <w:right w:val="single" w:sz="4" w:space="0" w:color="auto"/>
            </w:tcBorders>
            <w:shd w:val="clear" w:color="auto" w:fill="auto"/>
            <w:noWrap/>
            <w:vAlign w:val="bottom"/>
            <w:hideMark/>
          </w:tcPr>
          <w:p w:rsidR="008D6BCD" w:rsidRPr="00390D44" w:rsidRDefault="008D6BCD" w:rsidP="00390D44">
            <w:pPr>
              <w:ind w:left="0" w:firstLineChars="100" w:firstLine="181"/>
              <w:rPr>
                <w:rFonts w:eastAsia="Times New Roman" w:cs="Arial"/>
                <w:b/>
                <w:bCs/>
                <w:color w:val="000000"/>
                <w:sz w:val="18"/>
                <w:szCs w:val="18"/>
              </w:rPr>
            </w:pPr>
            <w:r w:rsidRPr="00390D44">
              <w:rPr>
                <w:rFonts w:eastAsia="Times New Roman" w:cs="Arial"/>
                <w:b/>
                <w:bCs/>
                <w:color w:val="000000"/>
                <w:sz w:val="18"/>
                <w:szCs w:val="18"/>
              </w:rPr>
              <w:t>Upgrade P3I</w:t>
            </w:r>
          </w:p>
        </w:tc>
        <w:tc>
          <w:tcPr>
            <w:tcW w:w="423"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4"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5"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5"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5"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5"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4"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r>
      <w:tr w:rsidR="008D6BCD" w:rsidRPr="00390D44" w:rsidTr="008D6BCD">
        <w:trPr>
          <w:trHeight w:val="255"/>
        </w:trPr>
        <w:tc>
          <w:tcPr>
            <w:tcW w:w="374" w:type="pct"/>
            <w:tcBorders>
              <w:top w:val="nil"/>
              <w:left w:val="single" w:sz="4" w:space="0" w:color="auto"/>
              <w:bottom w:val="single" w:sz="4" w:space="0" w:color="auto"/>
              <w:right w:val="single" w:sz="4" w:space="0" w:color="auto"/>
            </w:tcBorders>
            <w:shd w:val="clear" w:color="auto" w:fill="auto"/>
            <w:noWrap/>
            <w:vAlign w:val="bottom"/>
            <w:hideMark/>
          </w:tcPr>
          <w:p w:rsidR="008D6BCD" w:rsidRPr="00390D44" w:rsidRDefault="008D6BCD" w:rsidP="00390D44">
            <w:pPr>
              <w:ind w:left="0" w:firstLineChars="100" w:firstLine="181"/>
              <w:rPr>
                <w:rFonts w:eastAsia="Times New Roman" w:cs="Arial"/>
                <w:b/>
                <w:bCs/>
                <w:color w:val="000000"/>
                <w:sz w:val="18"/>
                <w:szCs w:val="18"/>
              </w:rPr>
            </w:pPr>
            <w:r w:rsidRPr="00390D44">
              <w:rPr>
                <w:rFonts w:eastAsia="Times New Roman" w:cs="Arial"/>
                <w:b/>
                <w:bCs/>
                <w:color w:val="000000"/>
                <w:sz w:val="18"/>
                <w:szCs w:val="18"/>
              </w:rPr>
              <w:t>1.8</w:t>
            </w:r>
          </w:p>
        </w:tc>
        <w:tc>
          <w:tcPr>
            <w:tcW w:w="1955" w:type="pct"/>
            <w:tcBorders>
              <w:top w:val="nil"/>
              <w:left w:val="nil"/>
              <w:bottom w:val="single" w:sz="4" w:space="0" w:color="auto"/>
              <w:right w:val="single" w:sz="4" w:space="0" w:color="auto"/>
            </w:tcBorders>
            <w:shd w:val="clear" w:color="auto" w:fill="auto"/>
            <w:noWrap/>
            <w:vAlign w:val="bottom"/>
            <w:hideMark/>
          </w:tcPr>
          <w:p w:rsidR="008D6BCD" w:rsidRPr="00390D44" w:rsidRDefault="008D6BCD" w:rsidP="00390D44">
            <w:pPr>
              <w:ind w:left="0" w:firstLineChars="100" w:firstLine="181"/>
              <w:rPr>
                <w:rFonts w:eastAsia="Times New Roman" w:cs="Arial"/>
                <w:b/>
                <w:bCs/>
                <w:color w:val="000000"/>
                <w:sz w:val="18"/>
                <w:szCs w:val="18"/>
              </w:rPr>
            </w:pPr>
            <w:r w:rsidRPr="00390D44">
              <w:rPr>
                <w:rFonts w:eastAsia="Times New Roman" w:cs="Arial"/>
                <w:b/>
                <w:bCs/>
                <w:color w:val="000000"/>
                <w:sz w:val="18"/>
                <w:szCs w:val="18"/>
              </w:rPr>
              <w:t>Server Licenses</w:t>
            </w:r>
          </w:p>
        </w:tc>
        <w:tc>
          <w:tcPr>
            <w:tcW w:w="423"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jc w:val="right"/>
              <w:rPr>
                <w:rFonts w:eastAsia="Times New Roman" w:cs="Arial"/>
                <w:sz w:val="18"/>
                <w:szCs w:val="18"/>
              </w:rPr>
            </w:pPr>
            <w:r w:rsidRPr="00390D44">
              <w:rPr>
                <w:rFonts w:eastAsia="Times New Roman" w:cs="Arial"/>
                <w:sz w:val="18"/>
                <w:szCs w:val="18"/>
              </w:rPr>
              <w:t>$0.2</w:t>
            </w:r>
          </w:p>
        </w:tc>
        <w:tc>
          <w:tcPr>
            <w:tcW w:w="374"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5"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5"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5"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5"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4"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r>
      <w:tr w:rsidR="008D6BCD" w:rsidRPr="00390D44" w:rsidTr="008D6BCD">
        <w:trPr>
          <w:trHeight w:val="255"/>
        </w:trPr>
        <w:tc>
          <w:tcPr>
            <w:tcW w:w="374" w:type="pct"/>
            <w:tcBorders>
              <w:top w:val="nil"/>
              <w:left w:val="single" w:sz="4" w:space="0" w:color="auto"/>
              <w:bottom w:val="single" w:sz="4" w:space="0" w:color="auto"/>
              <w:right w:val="single" w:sz="4" w:space="0" w:color="auto"/>
            </w:tcBorders>
            <w:shd w:val="clear" w:color="auto" w:fill="auto"/>
            <w:noWrap/>
            <w:vAlign w:val="bottom"/>
            <w:hideMark/>
          </w:tcPr>
          <w:p w:rsidR="008D6BCD" w:rsidRPr="00390D44" w:rsidRDefault="008D6BCD" w:rsidP="00390D44">
            <w:pPr>
              <w:ind w:left="0" w:firstLineChars="100" w:firstLine="181"/>
              <w:rPr>
                <w:rFonts w:eastAsia="Times New Roman" w:cs="Arial"/>
                <w:b/>
                <w:bCs/>
                <w:color w:val="000000"/>
                <w:sz w:val="18"/>
                <w:szCs w:val="18"/>
              </w:rPr>
            </w:pPr>
            <w:r w:rsidRPr="00390D44">
              <w:rPr>
                <w:rFonts w:eastAsia="Times New Roman" w:cs="Arial"/>
                <w:b/>
                <w:bCs/>
                <w:color w:val="000000"/>
                <w:sz w:val="18"/>
                <w:szCs w:val="18"/>
              </w:rPr>
              <w:t>1.9</w:t>
            </w:r>
          </w:p>
        </w:tc>
        <w:tc>
          <w:tcPr>
            <w:tcW w:w="1955" w:type="pct"/>
            <w:tcBorders>
              <w:top w:val="nil"/>
              <w:left w:val="nil"/>
              <w:bottom w:val="single" w:sz="4" w:space="0" w:color="auto"/>
              <w:right w:val="single" w:sz="4" w:space="0" w:color="auto"/>
            </w:tcBorders>
            <w:shd w:val="clear" w:color="auto" w:fill="auto"/>
            <w:noWrap/>
            <w:vAlign w:val="bottom"/>
            <w:hideMark/>
          </w:tcPr>
          <w:p w:rsidR="008D6BCD" w:rsidRPr="00390D44" w:rsidRDefault="008D6BCD" w:rsidP="00390D44">
            <w:pPr>
              <w:ind w:left="0" w:firstLineChars="100" w:firstLine="181"/>
              <w:rPr>
                <w:rFonts w:eastAsia="Times New Roman" w:cs="Arial"/>
                <w:b/>
                <w:bCs/>
                <w:color w:val="000000"/>
                <w:sz w:val="18"/>
                <w:szCs w:val="18"/>
              </w:rPr>
            </w:pPr>
            <w:r w:rsidRPr="00390D44">
              <w:rPr>
                <w:rFonts w:eastAsia="Times New Roman" w:cs="Arial"/>
                <w:b/>
                <w:bCs/>
                <w:color w:val="000000"/>
                <w:sz w:val="18"/>
                <w:szCs w:val="18"/>
              </w:rPr>
              <w:t>Client Access Licenses (CALs)</w:t>
            </w:r>
          </w:p>
        </w:tc>
        <w:tc>
          <w:tcPr>
            <w:tcW w:w="423"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jc w:val="right"/>
              <w:rPr>
                <w:rFonts w:eastAsia="Times New Roman" w:cs="Arial"/>
                <w:sz w:val="18"/>
                <w:szCs w:val="18"/>
              </w:rPr>
            </w:pPr>
            <w:r w:rsidRPr="00390D44">
              <w:rPr>
                <w:rFonts w:eastAsia="Times New Roman" w:cs="Arial"/>
                <w:sz w:val="18"/>
                <w:szCs w:val="18"/>
              </w:rPr>
              <w:t>$55.8</w:t>
            </w:r>
          </w:p>
        </w:tc>
        <w:tc>
          <w:tcPr>
            <w:tcW w:w="374"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5"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5"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5"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5"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4"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r>
      <w:tr w:rsidR="008D6BCD" w:rsidRPr="00390D44" w:rsidTr="008D6BCD">
        <w:trPr>
          <w:trHeight w:val="300"/>
        </w:trPr>
        <w:tc>
          <w:tcPr>
            <w:tcW w:w="374" w:type="pct"/>
            <w:tcBorders>
              <w:top w:val="nil"/>
              <w:left w:val="single" w:sz="4" w:space="0" w:color="auto"/>
              <w:bottom w:val="single" w:sz="4" w:space="0" w:color="auto"/>
              <w:right w:val="single" w:sz="4" w:space="0" w:color="auto"/>
            </w:tcBorders>
            <w:shd w:val="clear" w:color="auto" w:fill="auto"/>
            <w:noWrap/>
            <w:vAlign w:val="bottom"/>
            <w:hideMark/>
          </w:tcPr>
          <w:p w:rsidR="008D6BCD" w:rsidRPr="00390D44" w:rsidRDefault="008D6BCD" w:rsidP="00390D44">
            <w:pPr>
              <w:ind w:left="0" w:firstLine="0"/>
              <w:rPr>
                <w:rFonts w:eastAsia="Times New Roman" w:cs="Arial"/>
                <w:b/>
                <w:bCs/>
                <w:color w:val="000000"/>
                <w:sz w:val="18"/>
                <w:szCs w:val="18"/>
              </w:rPr>
            </w:pPr>
            <w:r w:rsidRPr="00390D44">
              <w:rPr>
                <w:rFonts w:eastAsia="Times New Roman" w:cs="Arial"/>
                <w:b/>
                <w:bCs/>
                <w:color w:val="000000"/>
                <w:sz w:val="18"/>
                <w:szCs w:val="18"/>
              </w:rPr>
              <w:t>2.0</w:t>
            </w:r>
          </w:p>
        </w:tc>
        <w:tc>
          <w:tcPr>
            <w:tcW w:w="1955" w:type="pct"/>
            <w:tcBorders>
              <w:top w:val="nil"/>
              <w:left w:val="nil"/>
              <w:bottom w:val="single" w:sz="4" w:space="0" w:color="auto"/>
              <w:right w:val="single" w:sz="4" w:space="0" w:color="auto"/>
            </w:tcBorders>
            <w:shd w:val="clear" w:color="auto" w:fill="auto"/>
            <w:noWrap/>
            <w:vAlign w:val="bottom"/>
            <w:hideMark/>
          </w:tcPr>
          <w:p w:rsidR="008D6BCD" w:rsidRPr="00390D44" w:rsidRDefault="008D6BCD" w:rsidP="00390D44">
            <w:pPr>
              <w:ind w:left="0" w:firstLine="0"/>
              <w:rPr>
                <w:rFonts w:eastAsia="Times New Roman" w:cs="Arial"/>
                <w:b/>
                <w:bCs/>
                <w:color w:val="000000"/>
                <w:sz w:val="18"/>
                <w:szCs w:val="18"/>
              </w:rPr>
            </w:pPr>
            <w:r w:rsidRPr="00390D44">
              <w:rPr>
                <w:rFonts w:eastAsia="Times New Roman" w:cs="Arial"/>
                <w:b/>
                <w:bCs/>
                <w:color w:val="000000"/>
                <w:sz w:val="18"/>
                <w:szCs w:val="18"/>
              </w:rPr>
              <w:t>SYSTEM OPS &amp; SPT</w:t>
            </w:r>
          </w:p>
        </w:tc>
        <w:tc>
          <w:tcPr>
            <w:tcW w:w="423"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jc w:val="right"/>
              <w:rPr>
                <w:rFonts w:eastAsia="Times New Roman" w:cs="Arial"/>
                <w:b/>
                <w:bCs/>
                <w:sz w:val="18"/>
                <w:szCs w:val="18"/>
              </w:rPr>
            </w:pPr>
            <w:r w:rsidRPr="00390D44">
              <w:rPr>
                <w:rFonts w:eastAsia="Times New Roman" w:cs="Arial"/>
                <w:b/>
                <w:bCs/>
                <w:sz w:val="18"/>
                <w:szCs w:val="18"/>
              </w:rPr>
              <w:t>$102.1</w:t>
            </w:r>
          </w:p>
        </w:tc>
        <w:tc>
          <w:tcPr>
            <w:tcW w:w="374"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jc w:val="right"/>
              <w:rPr>
                <w:rFonts w:eastAsia="Times New Roman" w:cs="Arial"/>
                <w:b/>
                <w:bCs/>
                <w:sz w:val="18"/>
                <w:szCs w:val="18"/>
              </w:rPr>
            </w:pPr>
            <w:r w:rsidRPr="00390D44">
              <w:rPr>
                <w:rFonts w:eastAsia="Times New Roman" w:cs="Arial"/>
                <w:b/>
                <w:bCs/>
                <w:sz w:val="18"/>
                <w:szCs w:val="18"/>
              </w:rPr>
              <w:t>$97.8</w:t>
            </w:r>
          </w:p>
        </w:tc>
        <w:tc>
          <w:tcPr>
            <w:tcW w:w="375"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jc w:val="right"/>
              <w:rPr>
                <w:rFonts w:eastAsia="Times New Roman" w:cs="Arial"/>
                <w:b/>
                <w:bCs/>
                <w:sz w:val="18"/>
                <w:szCs w:val="18"/>
              </w:rPr>
            </w:pPr>
            <w:r w:rsidRPr="00390D44">
              <w:rPr>
                <w:rFonts w:eastAsia="Times New Roman" w:cs="Arial"/>
                <w:b/>
                <w:bCs/>
                <w:sz w:val="18"/>
                <w:szCs w:val="18"/>
              </w:rPr>
              <w:t>$94.2</w:t>
            </w:r>
          </w:p>
        </w:tc>
        <w:tc>
          <w:tcPr>
            <w:tcW w:w="375"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jc w:val="right"/>
              <w:rPr>
                <w:rFonts w:eastAsia="Times New Roman" w:cs="Arial"/>
                <w:b/>
                <w:bCs/>
                <w:sz w:val="18"/>
                <w:szCs w:val="18"/>
              </w:rPr>
            </w:pPr>
            <w:r w:rsidRPr="00390D44">
              <w:rPr>
                <w:rFonts w:eastAsia="Times New Roman" w:cs="Arial"/>
                <w:b/>
                <w:bCs/>
                <w:sz w:val="18"/>
                <w:szCs w:val="18"/>
              </w:rPr>
              <w:t>$91.0</w:t>
            </w:r>
          </w:p>
        </w:tc>
        <w:tc>
          <w:tcPr>
            <w:tcW w:w="375"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jc w:val="right"/>
              <w:rPr>
                <w:rFonts w:eastAsia="Times New Roman" w:cs="Arial"/>
                <w:b/>
                <w:bCs/>
                <w:sz w:val="18"/>
                <w:szCs w:val="18"/>
              </w:rPr>
            </w:pPr>
            <w:r w:rsidRPr="00390D44">
              <w:rPr>
                <w:rFonts w:eastAsia="Times New Roman" w:cs="Arial"/>
                <w:b/>
                <w:bCs/>
                <w:sz w:val="18"/>
                <w:szCs w:val="18"/>
              </w:rPr>
              <w:t>$88.3</w:t>
            </w:r>
          </w:p>
        </w:tc>
        <w:tc>
          <w:tcPr>
            <w:tcW w:w="375"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jc w:val="right"/>
              <w:rPr>
                <w:rFonts w:eastAsia="Times New Roman" w:cs="Arial"/>
                <w:b/>
                <w:bCs/>
                <w:sz w:val="18"/>
                <w:szCs w:val="18"/>
              </w:rPr>
            </w:pPr>
            <w:r w:rsidRPr="00390D44">
              <w:rPr>
                <w:rFonts w:eastAsia="Times New Roman" w:cs="Arial"/>
                <w:b/>
                <w:bCs/>
                <w:sz w:val="18"/>
                <w:szCs w:val="18"/>
              </w:rPr>
              <w:t>$86.1</w:t>
            </w:r>
          </w:p>
        </w:tc>
        <w:tc>
          <w:tcPr>
            <w:tcW w:w="374"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jc w:val="right"/>
              <w:rPr>
                <w:rFonts w:eastAsia="Times New Roman" w:cs="Arial"/>
                <w:b/>
                <w:bCs/>
                <w:sz w:val="18"/>
                <w:szCs w:val="18"/>
              </w:rPr>
            </w:pPr>
            <w:r w:rsidRPr="00390D44">
              <w:rPr>
                <w:rFonts w:eastAsia="Times New Roman" w:cs="Arial"/>
                <w:b/>
                <w:bCs/>
                <w:sz w:val="18"/>
                <w:szCs w:val="18"/>
              </w:rPr>
              <w:t>$84.2</w:t>
            </w:r>
          </w:p>
        </w:tc>
      </w:tr>
      <w:tr w:rsidR="008D6BCD" w:rsidRPr="00390D44" w:rsidTr="008D6BCD">
        <w:trPr>
          <w:trHeight w:val="255"/>
        </w:trPr>
        <w:tc>
          <w:tcPr>
            <w:tcW w:w="374" w:type="pct"/>
            <w:tcBorders>
              <w:top w:val="nil"/>
              <w:left w:val="single" w:sz="4" w:space="0" w:color="auto"/>
              <w:bottom w:val="single" w:sz="4" w:space="0" w:color="auto"/>
              <w:right w:val="single" w:sz="4" w:space="0" w:color="auto"/>
            </w:tcBorders>
            <w:shd w:val="clear" w:color="auto" w:fill="auto"/>
            <w:noWrap/>
            <w:vAlign w:val="bottom"/>
            <w:hideMark/>
          </w:tcPr>
          <w:p w:rsidR="008D6BCD" w:rsidRPr="00390D44" w:rsidRDefault="008D6BCD" w:rsidP="00390D44">
            <w:pPr>
              <w:ind w:left="0" w:firstLineChars="100" w:firstLine="181"/>
              <w:rPr>
                <w:rFonts w:eastAsia="Times New Roman" w:cs="Arial"/>
                <w:b/>
                <w:bCs/>
                <w:color w:val="000000"/>
                <w:sz w:val="18"/>
                <w:szCs w:val="18"/>
              </w:rPr>
            </w:pPr>
            <w:r w:rsidRPr="00390D44">
              <w:rPr>
                <w:rFonts w:eastAsia="Times New Roman" w:cs="Arial"/>
                <w:b/>
                <w:bCs/>
                <w:color w:val="000000"/>
                <w:sz w:val="18"/>
                <w:szCs w:val="18"/>
              </w:rPr>
              <w:t>2.1</w:t>
            </w:r>
          </w:p>
        </w:tc>
        <w:tc>
          <w:tcPr>
            <w:tcW w:w="1955" w:type="pct"/>
            <w:tcBorders>
              <w:top w:val="nil"/>
              <w:left w:val="nil"/>
              <w:bottom w:val="single" w:sz="4" w:space="0" w:color="auto"/>
              <w:right w:val="single" w:sz="4" w:space="0" w:color="auto"/>
            </w:tcBorders>
            <w:shd w:val="clear" w:color="auto" w:fill="auto"/>
            <w:noWrap/>
            <w:vAlign w:val="bottom"/>
            <w:hideMark/>
          </w:tcPr>
          <w:p w:rsidR="008D6BCD" w:rsidRPr="00390D44" w:rsidRDefault="008D6BCD" w:rsidP="00390D44">
            <w:pPr>
              <w:ind w:left="0" w:firstLineChars="100" w:firstLine="181"/>
              <w:rPr>
                <w:rFonts w:eastAsia="Times New Roman" w:cs="Arial"/>
                <w:b/>
                <w:bCs/>
                <w:color w:val="000000"/>
                <w:sz w:val="18"/>
                <w:szCs w:val="18"/>
              </w:rPr>
            </w:pPr>
            <w:r w:rsidRPr="00390D44">
              <w:rPr>
                <w:rFonts w:eastAsia="Times New Roman" w:cs="Arial"/>
                <w:b/>
                <w:bCs/>
                <w:color w:val="000000"/>
                <w:sz w:val="18"/>
                <w:szCs w:val="18"/>
              </w:rPr>
              <w:t>System/Material/Item Mgmt</w:t>
            </w:r>
          </w:p>
        </w:tc>
        <w:tc>
          <w:tcPr>
            <w:tcW w:w="423"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jc w:val="right"/>
              <w:rPr>
                <w:rFonts w:eastAsia="Times New Roman" w:cs="Arial"/>
                <w:sz w:val="18"/>
                <w:szCs w:val="18"/>
              </w:rPr>
            </w:pPr>
            <w:r w:rsidRPr="00390D44">
              <w:rPr>
                <w:rFonts w:eastAsia="Times New Roman" w:cs="Arial"/>
                <w:sz w:val="18"/>
                <w:szCs w:val="18"/>
              </w:rPr>
              <w:t>$11.0</w:t>
            </w:r>
          </w:p>
        </w:tc>
        <w:tc>
          <w:tcPr>
            <w:tcW w:w="374"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jc w:val="right"/>
              <w:rPr>
                <w:rFonts w:eastAsia="Times New Roman" w:cs="Arial"/>
                <w:sz w:val="18"/>
                <w:szCs w:val="18"/>
              </w:rPr>
            </w:pPr>
            <w:r w:rsidRPr="00390D44">
              <w:rPr>
                <w:rFonts w:eastAsia="Times New Roman" w:cs="Arial"/>
                <w:sz w:val="18"/>
                <w:szCs w:val="18"/>
              </w:rPr>
              <w:t>$11.1</w:t>
            </w:r>
          </w:p>
        </w:tc>
        <w:tc>
          <w:tcPr>
            <w:tcW w:w="375"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jc w:val="right"/>
              <w:rPr>
                <w:rFonts w:eastAsia="Times New Roman" w:cs="Arial"/>
                <w:sz w:val="18"/>
                <w:szCs w:val="18"/>
              </w:rPr>
            </w:pPr>
            <w:r w:rsidRPr="00390D44">
              <w:rPr>
                <w:rFonts w:eastAsia="Times New Roman" w:cs="Arial"/>
                <w:sz w:val="18"/>
                <w:szCs w:val="18"/>
              </w:rPr>
              <w:t>$11.4</w:t>
            </w:r>
          </w:p>
        </w:tc>
        <w:tc>
          <w:tcPr>
            <w:tcW w:w="375"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jc w:val="right"/>
              <w:rPr>
                <w:rFonts w:eastAsia="Times New Roman" w:cs="Arial"/>
                <w:sz w:val="18"/>
                <w:szCs w:val="18"/>
              </w:rPr>
            </w:pPr>
            <w:r w:rsidRPr="00390D44">
              <w:rPr>
                <w:rFonts w:eastAsia="Times New Roman" w:cs="Arial"/>
                <w:sz w:val="18"/>
                <w:szCs w:val="18"/>
              </w:rPr>
              <w:t>$11.7</w:t>
            </w:r>
          </w:p>
        </w:tc>
        <w:tc>
          <w:tcPr>
            <w:tcW w:w="375"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jc w:val="right"/>
              <w:rPr>
                <w:rFonts w:eastAsia="Times New Roman" w:cs="Arial"/>
                <w:sz w:val="18"/>
                <w:szCs w:val="18"/>
              </w:rPr>
            </w:pPr>
            <w:r w:rsidRPr="00390D44">
              <w:rPr>
                <w:rFonts w:eastAsia="Times New Roman" w:cs="Arial"/>
                <w:sz w:val="18"/>
                <w:szCs w:val="18"/>
              </w:rPr>
              <w:t>$12.0</w:t>
            </w:r>
          </w:p>
        </w:tc>
        <w:tc>
          <w:tcPr>
            <w:tcW w:w="375"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jc w:val="right"/>
              <w:rPr>
                <w:rFonts w:eastAsia="Times New Roman" w:cs="Arial"/>
                <w:sz w:val="18"/>
                <w:szCs w:val="18"/>
              </w:rPr>
            </w:pPr>
            <w:r w:rsidRPr="00390D44">
              <w:rPr>
                <w:rFonts w:eastAsia="Times New Roman" w:cs="Arial"/>
                <w:sz w:val="18"/>
                <w:szCs w:val="18"/>
              </w:rPr>
              <w:t>$12.3</w:t>
            </w:r>
          </w:p>
        </w:tc>
        <w:tc>
          <w:tcPr>
            <w:tcW w:w="374"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jc w:val="right"/>
              <w:rPr>
                <w:rFonts w:eastAsia="Times New Roman" w:cs="Arial"/>
                <w:sz w:val="18"/>
                <w:szCs w:val="18"/>
              </w:rPr>
            </w:pPr>
            <w:r w:rsidRPr="00390D44">
              <w:rPr>
                <w:rFonts w:eastAsia="Times New Roman" w:cs="Arial"/>
                <w:sz w:val="18"/>
                <w:szCs w:val="18"/>
              </w:rPr>
              <w:t>$12.6</w:t>
            </w:r>
          </w:p>
        </w:tc>
      </w:tr>
      <w:tr w:rsidR="008D6BCD" w:rsidRPr="00390D44" w:rsidTr="008D6BCD">
        <w:trPr>
          <w:trHeight w:val="255"/>
        </w:trPr>
        <w:tc>
          <w:tcPr>
            <w:tcW w:w="374" w:type="pct"/>
            <w:tcBorders>
              <w:top w:val="nil"/>
              <w:left w:val="single" w:sz="4" w:space="0" w:color="auto"/>
              <w:bottom w:val="single" w:sz="4" w:space="0" w:color="auto"/>
              <w:right w:val="single" w:sz="4" w:space="0" w:color="auto"/>
            </w:tcBorders>
            <w:shd w:val="clear" w:color="auto" w:fill="auto"/>
            <w:noWrap/>
            <w:vAlign w:val="bottom"/>
            <w:hideMark/>
          </w:tcPr>
          <w:p w:rsidR="008D6BCD" w:rsidRPr="00390D44" w:rsidRDefault="008D6BCD" w:rsidP="00390D44">
            <w:pPr>
              <w:ind w:left="0" w:firstLineChars="100" w:firstLine="181"/>
              <w:rPr>
                <w:rFonts w:eastAsia="Times New Roman" w:cs="Arial"/>
                <w:b/>
                <w:bCs/>
                <w:color w:val="000000"/>
                <w:sz w:val="18"/>
                <w:szCs w:val="18"/>
              </w:rPr>
            </w:pPr>
            <w:r w:rsidRPr="00390D44">
              <w:rPr>
                <w:rFonts w:eastAsia="Times New Roman" w:cs="Arial"/>
                <w:b/>
                <w:bCs/>
                <w:color w:val="000000"/>
                <w:sz w:val="18"/>
                <w:szCs w:val="18"/>
              </w:rPr>
              <w:t>2.2</w:t>
            </w:r>
          </w:p>
        </w:tc>
        <w:tc>
          <w:tcPr>
            <w:tcW w:w="1955" w:type="pct"/>
            <w:tcBorders>
              <w:top w:val="nil"/>
              <w:left w:val="nil"/>
              <w:bottom w:val="single" w:sz="4" w:space="0" w:color="auto"/>
              <w:right w:val="single" w:sz="4" w:space="0" w:color="auto"/>
            </w:tcBorders>
            <w:shd w:val="clear" w:color="auto" w:fill="auto"/>
            <w:noWrap/>
            <w:vAlign w:val="bottom"/>
            <w:hideMark/>
          </w:tcPr>
          <w:p w:rsidR="008D6BCD" w:rsidRPr="00390D44" w:rsidRDefault="008D6BCD" w:rsidP="00390D44">
            <w:pPr>
              <w:ind w:left="0" w:firstLineChars="100" w:firstLine="181"/>
              <w:rPr>
                <w:rFonts w:eastAsia="Times New Roman" w:cs="Arial"/>
                <w:b/>
                <w:bCs/>
                <w:color w:val="000000"/>
                <w:sz w:val="18"/>
                <w:szCs w:val="18"/>
              </w:rPr>
            </w:pPr>
            <w:r w:rsidRPr="00390D44">
              <w:rPr>
                <w:rFonts w:eastAsia="Times New Roman" w:cs="Arial"/>
                <w:b/>
                <w:bCs/>
                <w:color w:val="000000"/>
                <w:sz w:val="18"/>
                <w:szCs w:val="18"/>
              </w:rPr>
              <w:t>Annual Operations Investment</w:t>
            </w:r>
          </w:p>
        </w:tc>
        <w:tc>
          <w:tcPr>
            <w:tcW w:w="423"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4"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5"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5"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5"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5"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4"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r>
      <w:tr w:rsidR="008D6BCD" w:rsidRPr="00390D44" w:rsidTr="008D6BCD">
        <w:trPr>
          <w:trHeight w:val="255"/>
        </w:trPr>
        <w:tc>
          <w:tcPr>
            <w:tcW w:w="374" w:type="pct"/>
            <w:tcBorders>
              <w:top w:val="nil"/>
              <w:left w:val="single" w:sz="4" w:space="0" w:color="auto"/>
              <w:bottom w:val="single" w:sz="4" w:space="0" w:color="auto"/>
              <w:right w:val="single" w:sz="4" w:space="0" w:color="auto"/>
            </w:tcBorders>
            <w:shd w:val="clear" w:color="auto" w:fill="auto"/>
            <w:noWrap/>
            <w:vAlign w:val="bottom"/>
            <w:hideMark/>
          </w:tcPr>
          <w:p w:rsidR="008D6BCD" w:rsidRPr="00390D44" w:rsidRDefault="008D6BCD" w:rsidP="00390D44">
            <w:pPr>
              <w:ind w:left="0" w:firstLineChars="100" w:firstLine="181"/>
              <w:rPr>
                <w:rFonts w:eastAsia="Times New Roman" w:cs="Arial"/>
                <w:b/>
                <w:bCs/>
                <w:color w:val="000000"/>
                <w:sz w:val="18"/>
                <w:szCs w:val="18"/>
              </w:rPr>
            </w:pPr>
            <w:r w:rsidRPr="00390D44">
              <w:rPr>
                <w:rFonts w:eastAsia="Times New Roman" w:cs="Arial"/>
                <w:b/>
                <w:bCs/>
                <w:color w:val="000000"/>
                <w:sz w:val="18"/>
                <w:szCs w:val="18"/>
              </w:rPr>
              <w:t>2.3</w:t>
            </w:r>
          </w:p>
        </w:tc>
        <w:tc>
          <w:tcPr>
            <w:tcW w:w="1955" w:type="pct"/>
            <w:tcBorders>
              <w:top w:val="nil"/>
              <w:left w:val="nil"/>
              <w:bottom w:val="single" w:sz="4" w:space="0" w:color="auto"/>
              <w:right w:val="single" w:sz="4" w:space="0" w:color="auto"/>
            </w:tcBorders>
            <w:shd w:val="clear" w:color="auto" w:fill="auto"/>
            <w:noWrap/>
            <w:vAlign w:val="bottom"/>
            <w:hideMark/>
          </w:tcPr>
          <w:p w:rsidR="008D6BCD" w:rsidRPr="00390D44" w:rsidRDefault="008D6BCD" w:rsidP="00390D44">
            <w:pPr>
              <w:ind w:left="0" w:firstLineChars="100" w:firstLine="181"/>
              <w:rPr>
                <w:rFonts w:eastAsia="Times New Roman" w:cs="Arial"/>
                <w:b/>
                <w:bCs/>
                <w:color w:val="000000"/>
                <w:sz w:val="18"/>
                <w:szCs w:val="18"/>
              </w:rPr>
            </w:pPr>
            <w:r w:rsidRPr="00390D44">
              <w:rPr>
                <w:rFonts w:eastAsia="Times New Roman" w:cs="Arial"/>
                <w:b/>
                <w:bCs/>
                <w:color w:val="000000"/>
                <w:sz w:val="18"/>
                <w:szCs w:val="18"/>
              </w:rPr>
              <w:t>Hardware Maintenance</w:t>
            </w:r>
          </w:p>
        </w:tc>
        <w:tc>
          <w:tcPr>
            <w:tcW w:w="423"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jc w:val="right"/>
              <w:rPr>
                <w:rFonts w:eastAsia="Times New Roman" w:cs="Arial"/>
                <w:sz w:val="18"/>
                <w:szCs w:val="18"/>
              </w:rPr>
            </w:pPr>
            <w:r w:rsidRPr="00390D44">
              <w:rPr>
                <w:rFonts w:eastAsia="Times New Roman" w:cs="Arial"/>
                <w:sz w:val="18"/>
                <w:szCs w:val="18"/>
              </w:rPr>
              <w:t>$34.8</w:t>
            </w:r>
          </w:p>
        </w:tc>
        <w:tc>
          <w:tcPr>
            <w:tcW w:w="374"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jc w:val="right"/>
              <w:rPr>
                <w:rFonts w:eastAsia="Times New Roman" w:cs="Arial"/>
                <w:sz w:val="18"/>
                <w:szCs w:val="18"/>
              </w:rPr>
            </w:pPr>
            <w:r w:rsidRPr="00390D44">
              <w:rPr>
                <w:rFonts w:eastAsia="Times New Roman" w:cs="Arial"/>
                <w:sz w:val="18"/>
                <w:szCs w:val="18"/>
              </w:rPr>
              <w:t>$32.4</w:t>
            </w:r>
          </w:p>
        </w:tc>
        <w:tc>
          <w:tcPr>
            <w:tcW w:w="375"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jc w:val="right"/>
              <w:rPr>
                <w:rFonts w:eastAsia="Times New Roman" w:cs="Arial"/>
                <w:sz w:val="18"/>
                <w:szCs w:val="18"/>
              </w:rPr>
            </w:pPr>
            <w:r w:rsidRPr="00390D44">
              <w:rPr>
                <w:rFonts w:eastAsia="Times New Roman" w:cs="Arial"/>
                <w:sz w:val="18"/>
                <w:szCs w:val="18"/>
              </w:rPr>
              <w:t>$30.2</w:t>
            </w:r>
          </w:p>
        </w:tc>
        <w:tc>
          <w:tcPr>
            <w:tcW w:w="375"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jc w:val="right"/>
              <w:rPr>
                <w:rFonts w:eastAsia="Times New Roman" w:cs="Arial"/>
                <w:sz w:val="18"/>
                <w:szCs w:val="18"/>
              </w:rPr>
            </w:pPr>
            <w:r w:rsidRPr="00390D44">
              <w:rPr>
                <w:rFonts w:eastAsia="Times New Roman" w:cs="Arial"/>
                <w:sz w:val="18"/>
                <w:szCs w:val="18"/>
              </w:rPr>
              <w:t>$28.3</w:t>
            </w:r>
          </w:p>
        </w:tc>
        <w:tc>
          <w:tcPr>
            <w:tcW w:w="375"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jc w:val="right"/>
              <w:rPr>
                <w:rFonts w:eastAsia="Times New Roman" w:cs="Arial"/>
                <w:sz w:val="18"/>
                <w:szCs w:val="18"/>
              </w:rPr>
            </w:pPr>
            <w:r w:rsidRPr="00390D44">
              <w:rPr>
                <w:rFonts w:eastAsia="Times New Roman" w:cs="Arial"/>
                <w:sz w:val="18"/>
                <w:szCs w:val="18"/>
              </w:rPr>
              <w:t>$26.6</w:t>
            </w:r>
          </w:p>
        </w:tc>
        <w:tc>
          <w:tcPr>
            <w:tcW w:w="375"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jc w:val="right"/>
              <w:rPr>
                <w:rFonts w:eastAsia="Times New Roman" w:cs="Arial"/>
                <w:sz w:val="18"/>
                <w:szCs w:val="18"/>
              </w:rPr>
            </w:pPr>
            <w:r w:rsidRPr="00390D44">
              <w:rPr>
                <w:rFonts w:eastAsia="Times New Roman" w:cs="Arial"/>
                <w:sz w:val="18"/>
                <w:szCs w:val="18"/>
              </w:rPr>
              <w:t>$25.0</w:t>
            </w:r>
          </w:p>
        </w:tc>
        <w:tc>
          <w:tcPr>
            <w:tcW w:w="374"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jc w:val="right"/>
              <w:rPr>
                <w:rFonts w:eastAsia="Times New Roman" w:cs="Arial"/>
                <w:sz w:val="18"/>
                <w:szCs w:val="18"/>
              </w:rPr>
            </w:pPr>
            <w:r w:rsidRPr="00390D44">
              <w:rPr>
                <w:rFonts w:eastAsia="Times New Roman" w:cs="Arial"/>
                <w:sz w:val="18"/>
                <w:szCs w:val="18"/>
              </w:rPr>
              <w:t>$23.7</w:t>
            </w:r>
          </w:p>
        </w:tc>
      </w:tr>
      <w:tr w:rsidR="008D6BCD" w:rsidRPr="00390D44" w:rsidTr="008D6BCD">
        <w:trPr>
          <w:trHeight w:val="255"/>
        </w:trPr>
        <w:tc>
          <w:tcPr>
            <w:tcW w:w="374" w:type="pct"/>
            <w:tcBorders>
              <w:top w:val="nil"/>
              <w:left w:val="single" w:sz="4" w:space="0" w:color="auto"/>
              <w:bottom w:val="single" w:sz="4" w:space="0" w:color="auto"/>
              <w:right w:val="single" w:sz="4" w:space="0" w:color="auto"/>
            </w:tcBorders>
            <w:shd w:val="clear" w:color="auto" w:fill="auto"/>
            <w:noWrap/>
            <w:vAlign w:val="bottom"/>
            <w:hideMark/>
          </w:tcPr>
          <w:p w:rsidR="008D6BCD" w:rsidRPr="00390D44" w:rsidRDefault="008D6BCD" w:rsidP="00390D44">
            <w:pPr>
              <w:ind w:left="0" w:firstLineChars="100" w:firstLine="181"/>
              <w:rPr>
                <w:rFonts w:eastAsia="Times New Roman" w:cs="Arial"/>
                <w:b/>
                <w:bCs/>
                <w:color w:val="000000"/>
                <w:sz w:val="18"/>
                <w:szCs w:val="18"/>
              </w:rPr>
            </w:pPr>
            <w:r w:rsidRPr="00390D44">
              <w:rPr>
                <w:rFonts w:eastAsia="Times New Roman" w:cs="Arial"/>
                <w:b/>
                <w:bCs/>
                <w:color w:val="000000"/>
                <w:sz w:val="18"/>
                <w:szCs w:val="18"/>
              </w:rPr>
              <w:t>2.4</w:t>
            </w:r>
          </w:p>
        </w:tc>
        <w:tc>
          <w:tcPr>
            <w:tcW w:w="1955" w:type="pct"/>
            <w:tcBorders>
              <w:top w:val="nil"/>
              <w:left w:val="nil"/>
              <w:bottom w:val="single" w:sz="4" w:space="0" w:color="auto"/>
              <w:right w:val="single" w:sz="4" w:space="0" w:color="auto"/>
            </w:tcBorders>
            <w:shd w:val="clear" w:color="auto" w:fill="auto"/>
            <w:noWrap/>
            <w:vAlign w:val="bottom"/>
            <w:hideMark/>
          </w:tcPr>
          <w:p w:rsidR="008D6BCD" w:rsidRPr="00390D44" w:rsidRDefault="008D6BCD" w:rsidP="00390D44">
            <w:pPr>
              <w:ind w:left="0" w:firstLineChars="100" w:firstLine="181"/>
              <w:rPr>
                <w:rFonts w:eastAsia="Times New Roman" w:cs="Arial"/>
                <w:b/>
                <w:bCs/>
                <w:color w:val="000000"/>
                <w:sz w:val="18"/>
                <w:szCs w:val="18"/>
              </w:rPr>
            </w:pPr>
            <w:r w:rsidRPr="00390D44">
              <w:rPr>
                <w:rFonts w:eastAsia="Times New Roman" w:cs="Arial"/>
                <w:b/>
                <w:bCs/>
                <w:color w:val="000000"/>
                <w:sz w:val="18"/>
                <w:szCs w:val="18"/>
              </w:rPr>
              <w:t>Software Maintenance</w:t>
            </w:r>
          </w:p>
        </w:tc>
        <w:tc>
          <w:tcPr>
            <w:tcW w:w="423"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jc w:val="right"/>
              <w:rPr>
                <w:rFonts w:eastAsia="Times New Roman" w:cs="Arial"/>
                <w:sz w:val="18"/>
                <w:szCs w:val="18"/>
              </w:rPr>
            </w:pPr>
            <w:r w:rsidRPr="00390D44">
              <w:rPr>
                <w:rFonts w:eastAsia="Times New Roman" w:cs="Arial"/>
                <w:sz w:val="18"/>
                <w:szCs w:val="18"/>
              </w:rPr>
              <w:t>$5.2</w:t>
            </w:r>
          </w:p>
        </w:tc>
        <w:tc>
          <w:tcPr>
            <w:tcW w:w="374"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jc w:val="right"/>
              <w:rPr>
                <w:rFonts w:eastAsia="Times New Roman" w:cs="Arial"/>
                <w:sz w:val="18"/>
                <w:szCs w:val="18"/>
              </w:rPr>
            </w:pPr>
            <w:r w:rsidRPr="00390D44">
              <w:rPr>
                <w:rFonts w:eastAsia="Times New Roman" w:cs="Arial"/>
                <w:sz w:val="18"/>
                <w:szCs w:val="18"/>
              </w:rPr>
              <w:t>$5.3</w:t>
            </w:r>
          </w:p>
        </w:tc>
        <w:tc>
          <w:tcPr>
            <w:tcW w:w="375"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jc w:val="right"/>
              <w:rPr>
                <w:rFonts w:eastAsia="Times New Roman" w:cs="Arial"/>
                <w:sz w:val="18"/>
                <w:szCs w:val="18"/>
              </w:rPr>
            </w:pPr>
            <w:r w:rsidRPr="00390D44">
              <w:rPr>
                <w:rFonts w:eastAsia="Times New Roman" w:cs="Arial"/>
                <w:sz w:val="18"/>
                <w:szCs w:val="18"/>
              </w:rPr>
              <w:t>$5.4</w:t>
            </w:r>
          </w:p>
        </w:tc>
        <w:tc>
          <w:tcPr>
            <w:tcW w:w="375"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jc w:val="right"/>
              <w:rPr>
                <w:rFonts w:eastAsia="Times New Roman" w:cs="Arial"/>
                <w:sz w:val="18"/>
                <w:szCs w:val="18"/>
              </w:rPr>
            </w:pPr>
            <w:r w:rsidRPr="00390D44">
              <w:rPr>
                <w:rFonts w:eastAsia="Times New Roman" w:cs="Arial"/>
                <w:sz w:val="18"/>
                <w:szCs w:val="18"/>
              </w:rPr>
              <w:t>$5.5</w:t>
            </w:r>
          </w:p>
        </w:tc>
        <w:tc>
          <w:tcPr>
            <w:tcW w:w="375"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jc w:val="right"/>
              <w:rPr>
                <w:rFonts w:eastAsia="Times New Roman" w:cs="Arial"/>
                <w:sz w:val="18"/>
                <w:szCs w:val="18"/>
              </w:rPr>
            </w:pPr>
            <w:r w:rsidRPr="00390D44">
              <w:rPr>
                <w:rFonts w:eastAsia="Times New Roman" w:cs="Arial"/>
                <w:sz w:val="18"/>
                <w:szCs w:val="18"/>
              </w:rPr>
              <w:t>$5.6</w:t>
            </w:r>
          </w:p>
        </w:tc>
        <w:tc>
          <w:tcPr>
            <w:tcW w:w="375"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jc w:val="right"/>
              <w:rPr>
                <w:rFonts w:eastAsia="Times New Roman" w:cs="Arial"/>
                <w:sz w:val="18"/>
                <w:szCs w:val="18"/>
              </w:rPr>
            </w:pPr>
            <w:r w:rsidRPr="00390D44">
              <w:rPr>
                <w:rFonts w:eastAsia="Times New Roman" w:cs="Arial"/>
                <w:sz w:val="18"/>
                <w:szCs w:val="18"/>
              </w:rPr>
              <w:t>$5.7</w:t>
            </w:r>
          </w:p>
        </w:tc>
        <w:tc>
          <w:tcPr>
            <w:tcW w:w="374" w:type="pct"/>
            <w:tcBorders>
              <w:top w:val="nil"/>
              <w:left w:val="nil"/>
              <w:bottom w:val="single" w:sz="4" w:space="0" w:color="auto"/>
              <w:right w:val="single" w:sz="4" w:space="0" w:color="auto"/>
            </w:tcBorders>
            <w:shd w:val="clear" w:color="auto" w:fill="auto"/>
            <w:vAlign w:val="bottom"/>
            <w:hideMark/>
          </w:tcPr>
          <w:p w:rsidR="008D6BCD" w:rsidRPr="00390D44" w:rsidRDefault="008D6BCD" w:rsidP="00390D44">
            <w:pPr>
              <w:ind w:left="0" w:firstLine="0"/>
              <w:jc w:val="right"/>
              <w:rPr>
                <w:rFonts w:eastAsia="Times New Roman" w:cs="Arial"/>
                <w:sz w:val="18"/>
                <w:szCs w:val="18"/>
              </w:rPr>
            </w:pPr>
            <w:r w:rsidRPr="00390D44">
              <w:rPr>
                <w:rFonts w:eastAsia="Times New Roman" w:cs="Arial"/>
                <w:sz w:val="18"/>
                <w:szCs w:val="18"/>
              </w:rPr>
              <w:t>$5.8</w:t>
            </w:r>
          </w:p>
        </w:tc>
      </w:tr>
      <w:tr w:rsidR="008D6BCD" w:rsidRPr="00390D44" w:rsidTr="008D6BCD">
        <w:trPr>
          <w:trHeight w:val="255"/>
        </w:trPr>
        <w:tc>
          <w:tcPr>
            <w:tcW w:w="374" w:type="pct"/>
            <w:tcBorders>
              <w:top w:val="nil"/>
              <w:left w:val="single" w:sz="4" w:space="0" w:color="auto"/>
              <w:bottom w:val="single" w:sz="4" w:space="0" w:color="auto"/>
              <w:right w:val="single" w:sz="4" w:space="0" w:color="auto"/>
            </w:tcBorders>
            <w:shd w:val="clear" w:color="auto" w:fill="auto"/>
            <w:noWrap/>
            <w:vAlign w:val="bottom"/>
            <w:hideMark/>
          </w:tcPr>
          <w:p w:rsidR="008D6BCD" w:rsidRPr="00390D44" w:rsidRDefault="008D6BCD" w:rsidP="00390D44">
            <w:pPr>
              <w:ind w:left="0" w:firstLineChars="100" w:firstLine="181"/>
              <w:rPr>
                <w:rFonts w:eastAsia="Times New Roman" w:cs="Arial"/>
                <w:b/>
                <w:bCs/>
                <w:color w:val="000000"/>
                <w:sz w:val="18"/>
                <w:szCs w:val="18"/>
              </w:rPr>
            </w:pPr>
            <w:r w:rsidRPr="00390D44">
              <w:rPr>
                <w:rFonts w:eastAsia="Times New Roman" w:cs="Arial"/>
                <w:b/>
                <w:bCs/>
                <w:color w:val="000000"/>
                <w:sz w:val="18"/>
                <w:szCs w:val="18"/>
              </w:rPr>
              <w:t>2.5</w:t>
            </w:r>
          </w:p>
        </w:tc>
        <w:tc>
          <w:tcPr>
            <w:tcW w:w="1955" w:type="pct"/>
            <w:tcBorders>
              <w:top w:val="nil"/>
              <w:left w:val="nil"/>
              <w:bottom w:val="single" w:sz="4" w:space="0" w:color="auto"/>
              <w:right w:val="single" w:sz="4" w:space="0" w:color="auto"/>
            </w:tcBorders>
            <w:shd w:val="clear" w:color="auto" w:fill="auto"/>
            <w:noWrap/>
            <w:vAlign w:val="bottom"/>
            <w:hideMark/>
          </w:tcPr>
          <w:p w:rsidR="008D6BCD" w:rsidRPr="00390D44" w:rsidRDefault="008D6BCD" w:rsidP="00390D44">
            <w:pPr>
              <w:ind w:left="0" w:firstLineChars="100" w:firstLine="181"/>
              <w:rPr>
                <w:rFonts w:eastAsia="Times New Roman" w:cs="Arial"/>
                <w:b/>
                <w:bCs/>
                <w:color w:val="000000"/>
                <w:sz w:val="18"/>
                <w:szCs w:val="18"/>
              </w:rPr>
            </w:pPr>
            <w:r w:rsidRPr="00390D44">
              <w:rPr>
                <w:rFonts w:eastAsia="Times New Roman" w:cs="Arial"/>
                <w:b/>
                <w:bCs/>
                <w:color w:val="000000"/>
                <w:sz w:val="18"/>
                <w:szCs w:val="18"/>
              </w:rPr>
              <w:t xml:space="preserve">Mega Center Ops &amp; </w:t>
            </w:r>
            <w:proofErr w:type="spellStart"/>
            <w:r w:rsidRPr="00390D44">
              <w:rPr>
                <w:rFonts w:eastAsia="Times New Roman" w:cs="Arial"/>
                <w:b/>
                <w:bCs/>
                <w:color w:val="000000"/>
                <w:sz w:val="18"/>
                <w:szCs w:val="18"/>
              </w:rPr>
              <w:t>Maint</w:t>
            </w:r>
            <w:proofErr w:type="spellEnd"/>
            <w:r w:rsidRPr="00390D44">
              <w:rPr>
                <w:rFonts w:eastAsia="Times New Roman" w:cs="Arial"/>
                <w:b/>
                <w:bCs/>
                <w:color w:val="000000"/>
                <w:sz w:val="18"/>
                <w:szCs w:val="18"/>
              </w:rPr>
              <w:t xml:space="preserve"> </w:t>
            </w:r>
            <w:proofErr w:type="spellStart"/>
            <w:r w:rsidRPr="00390D44">
              <w:rPr>
                <w:rFonts w:eastAsia="Times New Roman" w:cs="Arial"/>
                <w:b/>
                <w:bCs/>
                <w:color w:val="000000"/>
                <w:sz w:val="18"/>
                <w:szCs w:val="18"/>
              </w:rPr>
              <w:t>Spt</w:t>
            </w:r>
            <w:proofErr w:type="spellEnd"/>
          </w:p>
        </w:tc>
        <w:tc>
          <w:tcPr>
            <w:tcW w:w="423"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b/>
                <w:bCs/>
                <w:sz w:val="18"/>
                <w:szCs w:val="18"/>
              </w:rPr>
            </w:pPr>
            <w:r w:rsidRPr="00390D44">
              <w:rPr>
                <w:rFonts w:eastAsia="Times New Roman" w:cs="Arial"/>
                <w:b/>
                <w:bCs/>
                <w:sz w:val="18"/>
                <w:szCs w:val="18"/>
              </w:rPr>
              <w:t> </w:t>
            </w:r>
          </w:p>
        </w:tc>
        <w:tc>
          <w:tcPr>
            <w:tcW w:w="374"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b/>
                <w:bCs/>
                <w:sz w:val="18"/>
                <w:szCs w:val="18"/>
              </w:rPr>
            </w:pPr>
            <w:r w:rsidRPr="00390D44">
              <w:rPr>
                <w:rFonts w:eastAsia="Times New Roman" w:cs="Arial"/>
                <w:b/>
                <w:bCs/>
                <w:sz w:val="18"/>
                <w:szCs w:val="18"/>
              </w:rPr>
              <w:t> </w:t>
            </w:r>
          </w:p>
        </w:tc>
        <w:tc>
          <w:tcPr>
            <w:tcW w:w="375"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b/>
                <w:bCs/>
                <w:sz w:val="18"/>
                <w:szCs w:val="18"/>
              </w:rPr>
            </w:pPr>
            <w:r w:rsidRPr="00390D44">
              <w:rPr>
                <w:rFonts w:eastAsia="Times New Roman" w:cs="Arial"/>
                <w:b/>
                <w:bCs/>
                <w:sz w:val="18"/>
                <w:szCs w:val="18"/>
              </w:rPr>
              <w:t> </w:t>
            </w:r>
          </w:p>
        </w:tc>
        <w:tc>
          <w:tcPr>
            <w:tcW w:w="375"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b/>
                <w:bCs/>
                <w:sz w:val="18"/>
                <w:szCs w:val="18"/>
              </w:rPr>
            </w:pPr>
            <w:r w:rsidRPr="00390D44">
              <w:rPr>
                <w:rFonts w:eastAsia="Times New Roman" w:cs="Arial"/>
                <w:b/>
                <w:bCs/>
                <w:sz w:val="18"/>
                <w:szCs w:val="18"/>
              </w:rPr>
              <w:t> </w:t>
            </w:r>
          </w:p>
        </w:tc>
        <w:tc>
          <w:tcPr>
            <w:tcW w:w="375"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b/>
                <w:bCs/>
                <w:sz w:val="18"/>
                <w:szCs w:val="18"/>
              </w:rPr>
            </w:pPr>
            <w:r w:rsidRPr="00390D44">
              <w:rPr>
                <w:rFonts w:eastAsia="Times New Roman" w:cs="Arial"/>
                <w:b/>
                <w:bCs/>
                <w:sz w:val="18"/>
                <w:szCs w:val="18"/>
              </w:rPr>
              <w:t> </w:t>
            </w:r>
          </w:p>
        </w:tc>
        <w:tc>
          <w:tcPr>
            <w:tcW w:w="375"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b/>
                <w:bCs/>
                <w:sz w:val="18"/>
                <w:szCs w:val="18"/>
              </w:rPr>
            </w:pPr>
            <w:r w:rsidRPr="00390D44">
              <w:rPr>
                <w:rFonts w:eastAsia="Times New Roman" w:cs="Arial"/>
                <w:b/>
                <w:bCs/>
                <w:sz w:val="18"/>
                <w:szCs w:val="18"/>
              </w:rPr>
              <w:t> </w:t>
            </w:r>
          </w:p>
        </w:tc>
        <w:tc>
          <w:tcPr>
            <w:tcW w:w="374"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b/>
                <w:bCs/>
                <w:sz w:val="18"/>
                <w:szCs w:val="18"/>
              </w:rPr>
            </w:pPr>
            <w:r w:rsidRPr="00390D44">
              <w:rPr>
                <w:rFonts w:eastAsia="Times New Roman" w:cs="Arial"/>
                <w:b/>
                <w:bCs/>
                <w:sz w:val="18"/>
                <w:szCs w:val="18"/>
              </w:rPr>
              <w:t> </w:t>
            </w:r>
          </w:p>
        </w:tc>
      </w:tr>
      <w:tr w:rsidR="008D6BCD" w:rsidRPr="00390D44" w:rsidTr="008D6BCD">
        <w:trPr>
          <w:trHeight w:val="255"/>
        </w:trPr>
        <w:tc>
          <w:tcPr>
            <w:tcW w:w="374" w:type="pct"/>
            <w:tcBorders>
              <w:top w:val="nil"/>
              <w:left w:val="single" w:sz="4" w:space="0" w:color="auto"/>
              <w:bottom w:val="single" w:sz="4" w:space="0" w:color="auto"/>
              <w:right w:val="single" w:sz="4" w:space="0" w:color="auto"/>
            </w:tcBorders>
            <w:shd w:val="clear" w:color="auto" w:fill="auto"/>
            <w:noWrap/>
            <w:vAlign w:val="bottom"/>
            <w:hideMark/>
          </w:tcPr>
          <w:p w:rsidR="008D6BCD" w:rsidRPr="00390D44" w:rsidRDefault="008D6BCD" w:rsidP="00390D44">
            <w:pPr>
              <w:ind w:left="0" w:firstLineChars="100" w:firstLine="181"/>
              <w:rPr>
                <w:rFonts w:eastAsia="Times New Roman" w:cs="Arial"/>
                <w:b/>
                <w:bCs/>
                <w:color w:val="000000"/>
                <w:sz w:val="18"/>
                <w:szCs w:val="18"/>
              </w:rPr>
            </w:pPr>
            <w:r w:rsidRPr="00390D44">
              <w:rPr>
                <w:rFonts w:eastAsia="Times New Roman" w:cs="Arial"/>
                <w:b/>
                <w:bCs/>
                <w:color w:val="000000"/>
                <w:sz w:val="18"/>
                <w:szCs w:val="18"/>
              </w:rPr>
              <w:t>2.6</w:t>
            </w:r>
          </w:p>
        </w:tc>
        <w:tc>
          <w:tcPr>
            <w:tcW w:w="1955" w:type="pct"/>
            <w:tcBorders>
              <w:top w:val="nil"/>
              <w:left w:val="nil"/>
              <w:bottom w:val="single" w:sz="4" w:space="0" w:color="auto"/>
              <w:right w:val="single" w:sz="4" w:space="0" w:color="auto"/>
            </w:tcBorders>
            <w:shd w:val="clear" w:color="auto" w:fill="auto"/>
            <w:noWrap/>
            <w:vAlign w:val="bottom"/>
            <w:hideMark/>
          </w:tcPr>
          <w:p w:rsidR="008D6BCD" w:rsidRPr="00390D44" w:rsidRDefault="008D6BCD" w:rsidP="00390D44">
            <w:pPr>
              <w:ind w:left="0" w:firstLineChars="100" w:firstLine="181"/>
              <w:rPr>
                <w:rFonts w:eastAsia="Times New Roman" w:cs="Arial"/>
                <w:b/>
                <w:bCs/>
                <w:color w:val="000000"/>
                <w:sz w:val="18"/>
                <w:szCs w:val="18"/>
              </w:rPr>
            </w:pPr>
            <w:r w:rsidRPr="00390D44">
              <w:rPr>
                <w:rFonts w:eastAsia="Times New Roman" w:cs="Arial"/>
                <w:b/>
                <w:bCs/>
                <w:color w:val="000000"/>
                <w:sz w:val="18"/>
                <w:szCs w:val="18"/>
              </w:rPr>
              <w:t>Data Maintenance</w:t>
            </w:r>
          </w:p>
        </w:tc>
        <w:tc>
          <w:tcPr>
            <w:tcW w:w="423"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4"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5"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5"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5"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5"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4"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r>
      <w:tr w:rsidR="008D6BCD" w:rsidRPr="00390D44" w:rsidTr="008D6BCD">
        <w:trPr>
          <w:trHeight w:val="255"/>
        </w:trPr>
        <w:tc>
          <w:tcPr>
            <w:tcW w:w="374" w:type="pct"/>
            <w:tcBorders>
              <w:top w:val="nil"/>
              <w:left w:val="single" w:sz="4" w:space="0" w:color="auto"/>
              <w:bottom w:val="single" w:sz="4" w:space="0" w:color="auto"/>
              <w:right w:val="single" w:sz="4" w:space="0" w:color="auto"/>
            </w:tcBorders>
            <w:shd w:val="clear" w:color="auto" w:fill="auto"/>
            <w:noWrap/>
            <w:vAlign w:val="bottom"/>
            <w:hideMark/>
          </w:tcPr>
          <w:p w:rsidR="008D6BCD" w:rsidRPr="00390D44" w:rsidRDefault="008D6BCD" w:rsidP="00390D44">
            <w:pPr>
              <w:ind w:left="0" w:firstLineChars="100" w:firstLine="181"/>
              <w:rPr>
                <w:rFonts w:eastAsia="Times New Roman" w:cs="Arial"/>
                <w:b/>
                <w:bCs/>
                <w:color w:val="000000"/>
                <w:sz w:val="18"/>
                <w:szCs w:val="18"/>
              </w:rPr>
            </w:pPr>
            <w:r w:rsidRPr="00390D44">
              <w:rPr>
                <w:rFonts w:eastAsia="Times New Roman" w:cs="Arial"/>
                <w:b/>
                <w:bCs/>
                <w:color w:val="000000"/>
                <w:sz w:val="18"/>
                <w:szCs w:val="18"/>
              </w:rPr>
              <w:t>2.7</w:t>
            </w:r>
          </w:p>
        </w:tc>
        <w:tc>
          <w:tcPr>
            <w:tcW w:w="1955" w:type="pct"/>
            <w:tcBorders>
              <w:top w:val="nil"/>
              <w:left w:val="nil"/>
              <w:bottom w:val="single" w:sz="4" w:space="0" w:color="auto"/>
              <w:right w:val="single" w:sz="4" w:space="0" w:color="auto"/>
            </w:tcBorders>
            <w:shd w:val="clear" w:color="auto" w:fill="auto"/>
            <w:noWrap/>
            <w:vAlign w:val="bottom"/>
            <w:hideMark/>
          </w:tcPr>
          <w:p w:rsidR="008D6BCD" w:rsidRPr="00390D44" w:rsidRDefault="008D6BCD" w:rsidP="00390D44">
            <w:pPr>
              <w:ind w:left="0" w:firstLineChars="100" w:firstLine="181"/>
              <w:rPr>
                <w:rFonts w:eastAsia="Times New Roman" w:cs="Arial"/>
                <w:b/>
                <w:bCs/>
                <w:color w:val="000000"/>
                <w:sz w:val="18"/>
                <w:szCs w:val="18"/>
              </w:rPr>
            </w:pPr>
            <w:r w:rsidRPr="00390D44">
              <w:rPr>
                <w:rFonts w:eastAsia="Times New Roman" w:cs="Arial"/>
                <w:b/>
                <w:bCs/>
                <w:color w:val="000000"/>
                <w:sz w:val="18"/>
                <w:szCs w:val="18"/>
              </w:rPr>
              <w:t>Unit/Site Operations</w:t>
            </w:r>
          </w:p>
        </w:tc>
        <w:tc>
          <w:tcPr>
            <w:tcW w:w="423"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4"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5"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5"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5"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5"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4"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r>
      <w:tr w:rsidR="008D6BCD" w:rsidRPr="00390D44" w:rsidTr="008D6BCD">
        <w:trPr>
          <w:trHeight w:val="255"/>
        </w:trPr>
        <w:tc>
          <w:tcPr>
            <w:tcW w:w="374" w:type="pct"/>
            <w:tcBorders>
              <w:top w:val="nil"/>
              <w:left w:val="single" w:sz="4" w:space="0" w:color="auto"/>
              <w:bottom w:val="single" w:sz="4" w:space="0" w:color="auto"/>
              <w:right w:val="single" w:sz="4" w:space="0" w:color="auto"/>
            </w:tcBorders>
            <w:shd w:val="clear" w:color="auto" w:fill="auto"/>
            <w:noWrap/>
            <w:vAlign w:val="bottom"/>
            <w:hideMark/>
          </w:tcPr>
          <w:p w:rsidR="008D6BCD" w:rsidRPr="00390D44" w:rsidRDefault="008D6BCD" w:rsidP="00390D44">
            <w:pPr>
              <w:ind w:left="0" w:firstLineChars="100" w:firstLine="181"/>
              <w:rPr>
                <w:rFonts w:eastAsia="Times New Roman" w:cs="Arial"/>
                <w:b/>
                <w:bCs/>
                <w:color w:val="000000"/>
                <w:sz w:val="18"/>
                <w:szCs w:val="18"/>
              </w:rPr>
            </w:pPr>
            <w:r w:rsidRPr="00390D44">
              <w:rPr>
                <w:rFonts w:eastAsia="Times New Roman" w:cs="Arial"/>
                <w:b/>
                <w:bCs/>
                <w:color w:val="000000"/>
                <w:sz w:val="18"/>
                <w:szCs w:val="18"/>
              </w:rPr>
              <w:t>2.8</w:t>
            </w:r>
          </w:p>
        </w:tc>
        <w:tc>
          <w:tcPr>
            <w:tcW w:w="1955" w:type="pct"/>
            <w:tcBorders>
              <w:top w:val="nil"/>
              <w:left w:val="nil"/>
              <w:bottom w:val="single" w:sz="4" w:space="0" w:color="auto"/>
              <w:right w:val="single" w:sz="4" w:space="0" w:color="auto"/>
            </w:tcBorders>
            <w:shd w:val="clear" w:color="auto" w:fill="auto"/>
            <w:noWrap/>
            <w:vAlign w:val="bottom"/>
            <w:hideMark/>
          </w:tcPr>
          <w:p w:rsidR="008D6BCD" w:rsidRPr="00390D44" w:rsidRDefault="008D6BCD" w:rsidP="00390D44">
            <w:pPr>
              <w:ind w:left="0" w:firstLineChars="100" w:firstLine="181"/>
              <w:rPr>
                <w:rFonts w:eastAsia="Times New Roman" w:cs="Arial"/>
                <w:b/>
                <w:bCs/>
                <w:color w:val="000000"/>
                <w:sz w:val="18"/>
                <w:szCs w:val="18"/>
              </w:rPr>
            </w:pPr>
            <w:proofErr w:type="spellStart"/>
            <w:r w:rsidRPr="00390D44">
              <w:rPr>
                <w:rFonts w:eastAsia="Times New Roman" w:cs="Arial"/>
                <w:b/>
                <w:bCs/>
                <w:color w:val="000000"/>
                <w:sz w:val="18"/>
                <w:szCs w:val="18"/>
              </w:rPr>
              <w:t>Env</w:t>
            </w:r>
            <w:proofErr w:type="spellEnd"/>
            <w:r w:rsidRPr="00390D44">
              <w:rPr>
                <w:rFonts w:eastAsia="Times New Roman" w:cs="Arial"/>
                <w:b/>
                <w:bCs/>
                <w:color w:val="000000"/>
                <w:sz w:val="18"/>
                <w:szCs w:val="18"/>
              </w:rPr>
              <w:t xml:space="preserve"> &amp; </w:t>
            </w:r>
            <w:proofErr w:type="spellStart"/>
            <w:r w:rsidRPr="00390D44">
              <w:rPr>
                <w:rFonts w:eastAsia="Times New Roman" w:cs="Arial"/>
                <w:b/>
                <w:bCs/>
                <w:color w:val="000000"/>
                <w:sz w:val="18"/>
                <w:szCs w:val="18"/>
              </w:rPr>
              <w:t>Haz</w:t>
            </w:r>
            <w:proofErr w:type="spellEnd"/>
            <w:r w:rsidRPr="00390D44">
              <w:rPr>
                <w:rFonts w:eastAsia="Times New Roman" w:cs="Arial"/>
                <w:b/>
                <w:bCs/>
                <w:color w:val="000000"/>
                <w:sz w:val="18"/>
                <w:szCs w:val="18"/>
              </w:rPr>
              <w:t xml:space="preserve"> Mat Store &amp; Hand</w:t>
            </w:r>
          </w:p>
        </w:tc>
        <w:tc>
          <w:tcPr>
            <w:tcW w:w="423"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4"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5"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5"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5"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5"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c>
          <w:tcPr>
            <w:tcW w:w="374" w:type="pct"/>
            <w:tcBorders>
              <w:top w:val="nil"/>
              <w:left w:val="nil"/>
              <w:bottom w:val="single" w:sz="4"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sz w:val="18"/>
                <w:szCs w:val="18"/>
              </w:rPr>
            </w:pPr>
            <w:r w:rsidRPr="00390D44">
              <w:rPr>
                <w:rFonts w:eastAsia="Times New Roman" w:cs="Arial"/>
                <w:sz w:val="18"/>
                <w:szCs w:val="18"/>
              </w:rPr>
              <w:t> </w:t>
            </w:r>
          </w:p>
        </w:tc>
      </w:tr>
      <w:tr w:rsidR="008D6BCD" w:rsidRPr="00390D44" w:rsidTr="008D6BCD">
        <w:trPr>
          <w:trHeight w:val="270"/>
        </w:trPr>
        <w:tc>
          <w:tcPr>
            <w:tcW w:w="374" w:type="pct"/>
            <w:tcBorders>
              <w:top w:val="nil"/>
              <w:left w:val="single" w:sz="4" w:space="0" w:color="auto"/>
              <w:bottom w:val="double" w:sz="6" w:space="0" w:color="auto"/>
              <w:right w:val="single" w:sz="4" w:space="0" w:color="auto"/>
            </w:tcBorders>
            <w:shd w:val="clear" w:color="auto" w:fill="auto"/>
            <w:noWrap/>
            <w:vAlign w:val="bottom"/>
            <w:hideMark/>
          </w:tcPr>
          <w:p w:rsidR="008D6BCD" w:rsidRPr="00390D44" w:rsidRDefault="008D6BCD" w:rsidP="00390D44">
            <w:pPr>
              <w:ind w:left="0" w:firstLineChars="100" w:firstLine="181"/>
              <w:rPr>
                <w:rFonts w:eastAsia="Times New Roman" w:cs="Arial"/>
                <w:b/>
                <w:bCs/>
                <w:color w:val="000000"/>
                <w:sz w:val="18"/>
                <w:szCs w:val="18"/>
              </w:rPr>
            </w:pPr>
            <w:r w:rsidRPr="00390D44">
              <w:rPr>
                <w:rFonts w:eastAsia="Times New Roman" w:cs="Arial"/>
                <w:b/>
                <w:bCs/>
                <w:color w:val="000000"/>
                <w:sz w:val="18"/>
                <w:szCs w:val="18"/>
              </w:rPr>
              <w:t>2.9</w:t>
            </w:r>
          </w:p>
        </w:tc>
        <w:tc>
          <w:tcPr>
            <w:tcW w:w="1955" w:type="pct"/>
            <w:tcBorders>
              <w:top w:val="nil"/>
              <w:left w:val="nil"/>
              <w:bottom w:val="double" w:sz="6" w:space="0" w:color="auto"/>
              <w:right w:val="single" w:sz="4" w:space="0" w:color="auto"/>
            </w:tcBorders>
            <w:shd w:val="clear" w:color="auto" w:fill="auto"/>
            <w:noWrap/>
            <w:vAlign w:val="bottom"/>
            <w:hideMark/>
          </w:tcPr>
          <w:p w:rsidR="008D6BCD" w:rsidRPr="00390D44" w:rsidRDefault="008D6BCD" w:rsidP="00390D44">
            <w:pPr>
              <w:ind w:left="0" w:firstLineChars="100" w:firstLine="181"/>
              <w:rPr>
                <w:rFonts w:eastAsia="Times New Roman" w:cs="Arial"/>
                <w:b/>
                <w:bCs/>
                <w:color w:val="000000"/>
                <w:sz w:val="18"/>
                <w:szCs w:val="18"/>
              </w:rPr>
            </w:pPr>
            <w:r w:rsidRPr="00390D44">
              <w:rPr>
                <w:rFonts w:eastAsia="Times New Roman" w:cs="Arial"/>
                <w:b/>
                <w:bCs/>
                <w:color w:val="000000"/>
                <w:sz w:val="18"/>
                <w:szCs w:val="18"/>
              </w:rPr>
              <w:t>Contract Leasing</w:t>
            </w:r>
          </w:p>
        </w:tc>
        <w:tc>
          <w:tcPr>
            <w:tcW w:w="423" w:type="pct"/>
            <w:tcBorders>
              <w:top w:val="nil"/>
              <w:left w:val="nil"/>
              <w:bottom w:val="double" w:sz="6"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b/>
                <w:bCs/>
                <w:sz w:val="18"/>
                <w:szCs w:val="18"/>
              </w:rPr>
            </w:pPr>
            <w:r w:rsidRPr="00390D44">
              <w:rPr>
                <w:rFonts w:eastAsia="Times New Roman" w:cs="Arial"/>
                <w:b/>
                <w:bCs/>
                <w:sz w:val="18"/>
                <w:szCs w:val="18"/>
              </w:rPr>
              <w:t> </w:t>
            </w:r>
          </w:p>
        </w:tc>
        <w:tc>
          <w:tcPr>
            <w:tcW w:w="374" w:type="pct"/>
            <w:tcBorders>
              <w:top w:val="nil"/>
              <w:left w:val="nil"/>
              <w:bottom w:val="double" w:sz="6"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b/>
                <w:bCs/>
                <w:sz w:val="18"/>
                <w:szCs w:val="18"/>
              </w:rPr>
            </w:pPr>
            <w:r w:rsidRPr="00390D44">
              <w:rPr>
                <w:rFonts w:eastAsia="Times New Roman" w:cs="Arial"/>
                <w:b/>
                <w:bCs/>
                <w:sz w:val="18"/>
                <w:szCs w:val="18"/>
              </w:rPr>
              <w:t> </w:t>
            </w:r>
          </w:p>
        </w:tc>
        <w:tc>
          <w:tcPr>
            <w:tcW w:w="375" w:type="pct"/>
            <w:tcBorders>
              <w:top w:val="nil"/>
              <w:left w:val="nil"/>
              <w:bottom w:val="double" w:sz="6"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b/>
                <w:bCs/>
                <w:sz w:val="18"/>
                <w:szCs w:val="18"/>
              </w:rPr>
            </w:pPr>
            <w:r w:rsidRPr="00390D44">
              <w:rPr>
                <w:rFonts w:eastAsia="Times New Roman" w:cs="Arial"/>
                <w:b/>
                <w:bCs/>
                <w:sz w:val="18"/>
                <w:szCs w:val="18"/>
              </w:rPr>
              <w:t> </w:t>
            </w:r>
          </w:p>
        </w:tc>
        <w:tc>
          <w:tcPr>
            <w:tcW w:w="375" w:type="pct"/>
            <w:tcBorders>
              <w:top w:val="nil"/>
              <w:left w:val="nil"/>
              <w:bottom w:val="double" w:sz="6"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b/>
                <w:bCs/>
                <w:sz w:val="18"/>
                <w:szCs w:val="18"/>
              </w:rPr>
            </w:pPr>
            <w:r w:rsidRPr="00390D44">
              <w:rPr>
                <w:rFonts w:eastAsia="Times New Roman" w:cs="Arial"/>
                <w:b/>
                <w:bCs/>
                <w:sz w:val="18"/>
                <w:szCs w:val="18"/>
              </w:rPr>
              <w:t> </w:t>
            </w:r>
          </w:p>
        </w:tc>
        <w:tc>
          <w:tcPr>
            <w:tcW w:w="375" w:type="pct"/>
            <w:tcBorders>
              <w:top w:val="nil"/>
              <w:left w:val="nil"/>
              <w:bottom w:val="double" w:sz="6"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b/>
                <w:bCs/>
                <w:sz w:val="18"/>
                <w:szCs w:val="18"/>
              </w:rPr>
            </w:pPr>
            <w:r w:rsidRPr="00390D44">
              <w:rPr>
                <w:rFonts w:eastAsia="Times New Roman" w:cs="Arial"/>
                <w:b/>
                <w:bCs/>
                <w:sz w:val="18"/>
                <w:szCs w:val="18"/>
              </w:rPr>
              <w:t> </w:t>
            </w:r>
          </w:p>
        </w:tc>
        <w:tc>
          <w:tcPr>
            <w:tcW w:w="375" w:type="pct"/>
            <w:tcBorders>
              <w:top w:val="nil"/>
              <w:left w:val="nil"/>
              <w:bottom w:val="double" w:sz="6"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b/>
                <w:bCs/>
                <w:sz w:val="18"/>
                <w:szCs w:val="18"/>
              </w:rPr>
            </w:pPr>
            <w:r w:rsidRPr="00390D44">
              <w:rPr>
                <w:rFonts w:eastAsia="Times New Roman" w:cs="Arial"/>
                <w:b/>
                <w:bCs/>
                <w:sz w:val="18"/>
                <w:szCs w:val="18"/>
              </w:rPr>
              <w:t> </w:t>
            </w:r>
          </w:p>
        </w:tc>
        <w:tc>
          <w:tcPr>
            <w:tcW w:w="374" w:type="pct"/>
            <w:tcBorders>
              <w:top w:val="nil"/>
              <w:left w:val="nil"/>
              <w:bottom w:val="double" w:sz="6" w:space="0" w:color="auto"/>
              <w:right w:val="single" w:sz="4" w:space="0" w:color="auto"/>
            </w:tcBorders>
            <w:shd w:val="clear" w:color="auto" w:fill="A6A6A6" w:themeFill="background1" w:themeFillShade="A6"/>
            <w:vAlign w:val="bottom"/>
            <w:hideMark/>
          </w:tcPr>
          <w:p w:rsidR="008D6BCD" w:rsidRPr="00390D44" w:rsidRDefault="008D6BCD" w:rsidP="00390D44">
            <w:pPr>
              <w:ind w:left="0" w:firstLine="0"/>
              <w:rPr>
                <w:rFonts w:eastAsia="Times New Roman" w:cs="Arial"/>
                <w:b/>
                <w:bCs/>
                <w:sz w:val="18"/>
                <w:szCs w:val="18"/>
              </w:rPr>
            </w:pPr>
            <w:r w:rsidRPr="00390D44">
              <w:rPr>
                <w:rFonts w:eastAsia="Times New Roman" w:cs="Arial"/>
                <w:b/>
                <w:bCs/>
                <w:sz w:val="18"/>
                <w:szCs w:val="18"/>
              </w:rPr>
              <w:t> </w:t>
            </w:r>
          </w:p>
        </w:tc>
      </w:tr>
      <w:tr w:rsidR="008D6BCD" w:rsidRPr="00390D44" w:rsidTr="008D6BCD">
        <w:trPr>
          <w:trHeight w:val="270"/>
        </w:trPr>
        <w:tc>
          <w:tcPr>
            <w:tcW w:w="374" w:type="pct"/>
            <w:tcBorders>
              <w:top w:val="nil"/>
              <w:left w:val="nil"/>
              <w:bottom w:val="nil"/>
              <w:right w:val="nil"/>
            </w:tcBorders>
            <w:shd w:val="clear" w:color="auto" w:fill="auto"/>
            <w:noWrap/>
            <w:vAlign w:val="bottom"/>
            <w:hideMark/>
          </w:tcPr>
          <w:p w:rsidR="008D6BCD" w:rsidRPr="00390D44" w:rsidRDefault="008D6BCD" w:rsidP="00390D44">
            <w:pPr>
              <w:ind w:left="0" w:firstLine="0"/>
              <w:rPr>
                <w:rFonts w:eastAsia="Times New Roman" w:cs="Arial"/>
                <w:color w:val="000000"/>
                <w:sz w:val="18"/>
                <w:szCs w:val="18"/>
              </w:rPr>
            </w:pPr>
          </w:p>
        </w:tc>
        <w:tc>
          <w:tcPr>
            <w:tcW w:w="1955" w:type="pct"/>
            <w:tcBorders>
              <w:top w:val="nil"/>
              <w:left w:val="nil"/>
              <w:bottom w:val="nil"/>
              <w:right w:val="nil"/>
            </w:tcBorders>
            <w:shd w:val="clear" w:color="auto" w:fill="auto"/>
            <w:noWrap/>
            <w:vAlign w:val="bottom"/>
            <w:hideMark/>
          </w:tcPr>
          <w:p w:rsidR="008D6BCD" w:rsidRPr="00390D44" w:rsidRDefault="008D6BCD" w:rsidP="00390D44">
            <w:pPr>
              <w:ind w:left="0" w:firstLine="0"/>
              <w:rPr>
                <w:rFonts w:eastAsia="Times New Roman" w:cs="Arial"/>
                <w:color w:val="000000"/>
                <w:sz w:val="18"/>
                <w:szCs w:val="18"/>
              </w:rPr>
            </w:pPr>
          </w:p>
        </w:tc>
        <w:tc>
          <w:tcPr>
            <w:tcW w:w="423" w:type="pct"/>
            <w:tcBorders>
              <w:top w:val="nil"/>
              <w:left w:val="nil"/>
              <w:bottom w:val="nil"/>
              <w:right w:val="nil"/>
            </w:tcBorders>
            <w:shd w:val="clear" w:color="auto" w:fill="auto"/>
            <w:noWrap/>
            <w:vAlign w:val="bottom"/>
            <w:hideMark/>
          </w:tcPr>
          <w:p w:rsidR="008D6BCD" w:rsidRPr="00390D44" w:rsidRDefault="008D6BCD" w:rsidP="00390D44">
            <w:pPr>
              <w:ind w:left="0" w:firstLine="0"/>
              <w:rPr>
                <w:rFonts w:eastAsia="Times New Roman" w:cs="Arial"/>
                <w:color w:val="000000"/>
                <w:sz w:val="18"/>
                <w:szCs w:val="18"/>
              </w:rPr>
            </w:pPr>
          </w:p>
        </w:tc>
        <w:tc>
          <w:tcPr>
            <w:tcW w:w="374" w:type="pct"/>
            <w:tcBorders>
              <w:top w:val="nil"/>
              <w:left w:val="nil"/>
              <w:bottom w:val="nil"/>
              <w:right w:val="nil"/>
            </w:tcBorders>
            <w:shd w:val="clear" w:color="auto" w:fill="auto"/>
            <w:noWrap/>
            <w:vAlign w:val="bottom"/>
            <w:hideMark/>
          </w:tcPr>
          <w:p w:rsidR="008D6BCD" w:rsidRPr="00390D44" w:rsidRDefault="008D6BCD" w:rsidP="00390D44">
            <w:pPr>
              <w:ind w:left="0" w:firstLine="0"/>
              <w:rPr>
                <w:rFonts w:eastAsia="Times New Roman" w:cs="Arial"/>
                <w:color w:val="000000"/>
                <w:sz w:val="18"/>
                <w:szCs w:val="18"/>
              </w:rPr>
            </w:pPr>
          </w:p>
        </w:tc>
        <w:tc>
          <w:tcPr>
            <w:tcW w:w="375" w:type="pct"/>
            <w:tcBorders>
              <w:top w:val="nil"/>
              <w:left w:val="nil"/>
              <w:bottom w:val="nil"/>
              <w:right w:val="nil"/>
            </w:tcBorders>
            <w:shd w:val="clear" w:color="auto" w:fill="auto"/>
            <w:noWrap/>
            <w:vAlign w:val="bottom"/>
            <w:hideMark/>
          </w:tcPr>
          <w:p w:rsidR="008D6BCD" w:rsidRPr="00390D44" w:rsidRDefault="008D6BCD" w:rsidP="00390D44">
            <w:pPr>
              <w:ind w:left="0" w:firstLine="0"/>
              <w:rPr>
                <w:rFonts w:eastAsia="Times New Roman" w:cs="Arial"/>
                <w:color w:val="000000"/>
                <w:sz w:val="18"/>
                <w:szCs w:val="18"/>
              </w:rPr>
            </w:pPr>
          </w:p>
        </w:tc>
        <w:tc>
          <w:tcPr>
            <w:tcW w:w="375" w:type="pct"/>
            <w:tcBorders>
              <w:top w:val="nil"/>
              <w:left w:val="nil"/>
              <w:bottom w:val="nil"/>
              <w:right w:val="nil"/>
            </w:tcBorders>
            <w:shd w:val="clear" w:color="auto" w:fill="auto"/>
            <w:noWrap/>
            <w:vAlign w:val="bottom"/>
            <w:hideMark/>
          </w:tcPr>
          <w:p w:rsidR="008D6BCD" w:rsidRPr="00390D44" w:rsidRDefault="008D6BCD" w:rsidP="00390D44">
            <w:pPr>
              <w:ind w:left="0" w:firstLine="0"/>
              <w:rPr>
                <w:rFonts w:eastAsia="Times New Roman" w:cs="Arial"/>
                <w:color w:val="000000"/>
                <w:sz w:val="18"/>
                <w:szCs w:val="18"/>
              </w:rPr>
            </w:pPr>
          </w:p>
        </w:tc>
        <w:tc>
          <w:tcPr>
            <w:tcW w:w="375" w:type="pct"/>
            <w:tcBorders>
              <w:top w:val="nil"/>
              <w:left w:val="nil"/>
              <w:bottom w:val="nil"/>
              <w:right w:val="nil"/>
            </w:tcBorders>
            <w:shd w:val="clear" w:color="auto" w:fill="auto"/>
            <w:noWrap/>
            <w:vAlign w:val="bottom"/>
            <w:hideMark/>
          </w:tcPr>
          <w:p w:rsidR="008D6BCD" w:rsidRPr="00390D44" w:rsidRDefault="008D6BCD" w:rsidP="00390D44">
            <w:pPr>
              <w:ind w:left="0" w:firstLine="0"/>
              <w:rPr>
                <w:rFonts w:eastAsia="Times New Roman" w:cs="Arial"/>
                <w:color w:val="000000"/>
                <w:sz w:val="18"/>
                <w:szCs w:val="18"/>
              </w:rPr>
            </w:pPr>
          </w:p>
        </w:tc>
        <w:tc>
          <w:tcPr>
            <w:tcW w:w="375" w:type="pct"/>
            <w:tcBorders>
              <w:top w:val="nil"/>
              <w:left w:val="nil"/>
              <w:bottom w:val="nil"/>
              <w:right w:val="nil"/>
            </w:tcBorders>
            <w:shd w:val="clear" w:color="auto" w:fill="auto"/>
            <w:noWrap/>
            <w:vAlign w:val="bottom"/>
            <w:hideMark/>
          </w:tcPr>
          <w:p w:rsidR="008D6BCD" w:rsidRPr="00390D44" w:rsidRDefault="008D6BCD" w:rsidP="00390D44">
            <w:pPr>
              <w:ind w:left="0" w:firstLine="0"/>
              <w:rPr>
                <w:rFonts w:eastAsia="Times New Roman" w:cs="Arial"/>
                <w:color w:val="000000"/>
                <w:sz w:val="18"/>
                <w:szCs w:val="18"/>
              </w:rPr>
            </w:pPr>
          </w:p>
        </w:tc>
        <w:tc>
          <w:tcPr>
            <w:tcW w:w="374" w:type="pct"/>
            <w:tcBorders>
              <w:top w:val="nil"/>
              <w:left w:val="nil"/>
              <w:bottom w:val="nil"/>
              <w:right w:val="nil"/>
            </w:tcBorders>
            <w:shd w:val="clear" w:color="auto" w:fill="auto"/>
            <w:noWrap/>
            <w:vAlign w:val="bottom"/>
            <w:hideMark/>
          </w:tcPr>
          <w:p w:rsidR="008D6BCD" w:rsidRPr="00390D44" w:rsidRDefault="008D6BCD" w:rsidP="00390D44">
            <w:pPr>
              <w:ind w:left="0" w:firstLine="0"/>
              <w:rPr>
                <w:rFonts w:eastAsia="Times New Roman" w:cs="Arial"/>
                <w:color w:val="000000"/>
                <w:sz w:val="18"/>
                <w:szCs w:val="18"/>
              </w:rPr>
            </w:pPr>
          </w:p>
        </w:tc>
      </w:tr>
      <w:tr w:rsidR="008D6BCD" w:rsidRPr="00390D44" w:rsidTr="008D6BCD">
        <w:trPr>
          <w:trHeight w:val="255"/>
        </w:trPr>
        <w:tc>
          <w:tcPr>
            <w:tcW w:w="374" w:type="pct"/>
            <w:tcBorders>
              <w:top w:val="nil"/>
              <w:left w:val="nil"/>
              <w:bottom w:val="nil"/>
              <w:right w:val="nil"/>
            </w:tcBorders>
            <w:shd w:val="clear" w:color="auto" w:fill="auto"/>
            <w:noWrap/>
            <w:vAlign w:val="bottom"/>
            <w:hideMark/>
          </w:tcPr>
          <w:p w:rsidR="008D6BCD" w:rsidRPr="00390D44" w:rsidRDefault="008D6BCD" w:rsidP="00390D44">
            <w:pPr>
              <w:ind w:left="0" w:firstLine="0"/>
              <w:rPr>
                <w:rFonts w:eastAsia="Times New Roman" w:cs="Arial"/>
                <w:color w:val="000000"/>
                <w:sz w:val="18"/>
                <w:szCs w:val="18"/>
              </w:rPr>
            </w:pPr>
          </w:p>
        </w:tc>
        <w:tc>
          <w:tcPr>
            <w:tcW w:w="1955" w:type="pct"/>
            <w:tcBorders>
              <w:top w:val="nil"/>
              <w:left w:val="nil"/>
              <w:bottom w:val="nil"/>
              <w:right w:val="nil"/>
            </w:tcBorders>
            <w:shd w:val="clear" w:color="auto" w:fill="auto"/>
            <w:noWrap/>
            <w:vAlign w:val="bottom"/>
            <w:hideMark/>
          </w:tcPr>
          <w:p w:rsidR="008D6BCD" w:rsidRPr="00390D44" w:rsidRDefault="008D6BCD" w:rsidP="00390D44">
            <w:pPr>
              <w:ind w:left="0" w:firstLine="0"/>
              <w:rPr>
                <w:rFonts w:eastAsia="Times New Roman" w:cs="Arial"/>
                <w:color w:val="000000"/>
                <w:sz w:val="18"/>
                <w:szCs w:val="18"/>
              </w:rPr>
            </w:pPr>
            <w:r>
              <w:rPr>
                <w:rFonts w:eastAsia="Times New Roman" w:cs="Arial"/>
                <w:color w:val="000000"/>
                <w:sz w:val="18"/>
                <w:szCs w:val="18"/>
              </w:rPr>
              <w:t>Annual Cost per Mailbox ($)</w:t>
            </w:r>
          </w:p>
        </w:tc>
        <w:tc>
          <w:tcPr>
            <w:tcW w:w="423" w:type="pct"/>
            <w:tcBorders>
              <w:top w:val="nil"/>
              <w:left w:val="nil"/>
              <w:bottom w:val="nil"/>
              <w:right w:val="nil"/>
            </w:tcBorders>
            <w:shd w:val="clear" w:color="auto" w:fill="auto"/>
            <w:noWrap/>
            <w:vAlign w:val="bottom"/>
            <w:hideMark/>
          </w:tcPr>
          <w:p w:rsidR="008D6BCD" w:rsidRDefault="008D6BCD">
            <w:pPr>
              <w:jc w:val="right"/>
              <w:rPr>
                <w:rFonts w:cs="Arial"/>
                <w:color w:val="000000"/>
                <w:sz w:val="20"/>
                <w:szCs w:val="20"/>
              </w:rPr>
            </w:pPr>
            <w:r>
              <w:rPr>
                <w:rFonts w:cs="Arial"/>
                <w:color w:val="000000"/>
                <w:sz w:val="20"/>
                <w:szCs w:val="20"/>
              </w:rPr>
              <w:t>116.62</w:t>
            </w:r>
          </w:p>
        </w:tc>
        <w:tc>
          <w:tcPr>
            <w:tcW w:w="374" w:type="pct"/>
            <w:tcBorders>
              <w:top w:val="nil"/>
              <w:left w:val="nil"/>
              <w:bottom w:val="nil"/>
              <w:right w:val="nil"/>
            </w:tcBorders>
            <w:shd w:val="clear" w:color="auto" w:fill="auto"/>
            <w:noWrap/>
            <w:vAlign w:val="bottom"/>
            <w:hideMark/>
          </w:tcPr>
          <w:p w:rsidR="008D6BCD" w:rsidRDefault="008D6BCD">
            <w:pPr>
              <w:jc w:val="right"/>
              <w:rPr>
                <w:rFonts w:cs="Arial"/>
                <w:color w:val="000000"/>
                <w:sz w:val="20"/>
                <w:szCs w:val="20"/>
              </w:rPr>
            </w:pPr>
            <w:r>
              <w:rPr>
                <w:rFonts w:cs="Arial"/>
                <w:color w:val="000000"/>
                <w:sz w:val="20"/>
                <w:szCs w:val="20"/>
              </w:rPr>
              <w:t>31.81</w:t>
            </w:r>
          </w:p>
        </w:tc>
        <w:tc>
          <w:tcPr>
            <w:tcW w:w="375" w:type="pct"/>
            <w:tcBorders>
              <w:top w:val="nil"/>
              <w:left w:val="nil"/>
              <w:bottom w:val="nil"/>
              <w:right w:val="nil"/>
            </w:tcBorders>
            <w:shd w:val="clear" w:color="auto" w:fill="auto"/>
            <w:noWrap/>
            <w:vAlign w:val="bottom"/>
            <w:hideMark/>
          </w:tcPr>
          <w:p w:rsidR="008D6BCD" w:rsidRDefault="008D6BCD">
            <w:pPr>
              <w:jc w:val="right"/>
              <w:rPr>
                <w:rFonts w:cs="Arial"/>
                <w:color w:val="000000"/>
                <w:sz w:val="20"/>
                <w:szCs w:val="20"/>
              </w:rPr>
            </w:pPr>
            <w:r>
              <w:rPr>
                <w:rFonts w:cs="Arial"/>
                <w:color w:val="000000"/>
                <w:sz w:val="20"/>
                <w:szCs w:val="20"/>
              </w:rPr>
              <w:t>30.72</w:t>
            </w:r>
          </w:p>
        </w:tc>
        <w:tc>
          <w:tcPr>
            <w:tcW w:w="375" w:type="pct"/>
            <w:tcBorders>
              <w:top w:val="nil"/>
              <w:left w:val="nil"/>
              <w:bottom w:val="nil"/>
              <w:right w:val="nil"/>
            </w:tcBorders>
            <w:shd w:val="clear" w:color="auto" w:fill="auto"/>
            <w:noWrap/>
            <w:vAlign w:val="bottom"/>
            <w:hideMark/>
          </w:tcPr>
          <w:p w:rsidR="008D6BCD" w:rsidRDefault="008D6BCD">
            <w:pPr>
              <w:jc w:val="right"/>
              <w:rPr>
                <w:rFonts w:cs="Arial"/>
                <w:color w:val="000000"/>
                <w:sz w:val="20"/>
                <w:szCs w:val="20"/>
              </w:rPr>
            </w:pPr>
            <w:r>
              <w:rPr>
                <w:rFonts w:cs="Arial"/>
                <w:color w:val="000000"/>
                <w:sz w:val="20"/>
                <w:szCs w:val="20"/>
              </w:rPr>
              <w:t>29.75</w:t>
            </w:r>
          </w:p>
        </w:tc>
        <w:tc>
          <w:tcPr>
            <w:tcW w:w="375" w:type="pct"/>
            <w:tcBorders>
              <w:top w:val="nil"/>
              <w:left w:val="nil"/>
              <w:bottom w:val="nil"/>
              <w:right w:val="nil"/>
            </w:tcBorders>
            <w:shd w:val="clear" w:color="auto" w:fill="auto"/>
            <w:noWrap/>
            <w:vAlign w:val="bottom"/>
            <w:hideMark/>
          </w:tcPr>
          <w:p w:rsidR="008D6BCD" w:rsidRDefault="008D6BCD">
            <w:pPr>
              <w:jc w:val="right"/>
              <w:rPr>
                <w:rFonts w:cs="Arial"/>
                <w:color w:val="000000"/>
                <w:sz w:val="20"/>
                <w:szCs w:val="20"/>
              </w:rPr>
            </w:pPr>
            <w:r>
              <w:rPr>
                <w:rFonts w:cs="Arial"/>
                <w:color w:val="000000"/>
                <w:sz w:val="20"/>
                <w:szCs w:val="20"/>
              </w:rPr>
              <w:t>28.92</w:t>
            </w:r>
          </w:p>
        </w:tc>
        <w:tc>
          <w:tcPr>
            <w:tcW w:w="375" w:type="pct"/>
            <w:tcBorders>
              <w:top w:val="nil"/>
              <w:left w:val="nil"/>
              <w:bottom w:val="nil"/>
              <w:right w:val="nil"/>
            </w:tcBorders>
            <w:shd w:val="clear" w:color="auto" w:fill="auto"/>
            <w:noWrap/>
            <w:vAlign w:val="bottom"/>
            <w:hideMark/>
          </w:tcPr>
          <w:p w:rsidR="008D6BCD" w:rsidRDefault="008D6BCD">
            <w:pPr>
              <w:jc w:val="right"/>
              <w:rPr>
                <w:rFonts w:cs="Arial"/>
                <w:color w:val="000000"/>
                <w:sz w:val="20"/>
                <w:szCs w:val="20"/>
              </w:rPr>
            </w:pPr>
            <w:r>
              <w:rPr>
                <w:rFonts w:cs="Arial"/>
                <w:color w:val="000000"/>
                <w:sz w:val="20"/>
                <w:szCs w:val="20"/>
              </w:rPr>
              <w:t>28.26</w:t>
            </w:r>
          </w:p>
        </w:tc>
        <w:tc>
          <w:tcPr>
            <w:tcW w:w="374" w:type="pct"/>
            <w:tcBorders>
              <w:top w:val="nil"/>
              <w:left w:val="nil"/>
              <w:bottom w:val="nil"/>
              <w:right w:val="nil"/>
            </w:tcBorders>
            <w:shd w:val="clear" w:color="auto" w:fill="auto"/>
            <w:noWrap/>
            <w:vAlign w:val="bottom"/>
            <w:hideMark/>
          </w:tcPr>
          <w:p w:rsidR="008D6BCD" w:rsidRDefault="008D6BCD">
            <w:pPr>
              <w:jc w:val="right"/>
              <w:rPr>
                <w:rFonts w:cs="Arial"/>
                <w:color w:val="000000"/>
                <w:sz w:val="20"/>
                <w:szCs w:val="20"/>
              </w:rPr>
            </w:pPr>
            <w:r>
              <w:rPr>
                <w:rFonts w:cs="Arial"/>
                <w:color w:val="000000"/>
                <w:sz w:val="20"/>
                <w:szCs w:val="20"/>
              </w:rPr>
              <w:t>27.71</w:t>
            </w:r>
          </w:p>
        </w:tc>
      </w:tr>
    </w:tbl>
    <w:p w:rsidR="001C57D2" w:rsidRPr="00DB4217" w:rsidRDefault="001C57D2" w:rsidP="001C57D2">
      <w:pPr>
        <w:jc w:val="both"/>
        <w:rPr>
          <w:rFonts w:cs="Arial"/>
          <w:szCs w:val="24"/>
        </w:rPr>
      </w:pPr>
    </w:p>
    <w:p w:rsidR="001C57D2" w:rsidRDefault="001C57D2" w:rsidP="0058284F">
      <w:pPr>
        <w:spacing w:after="200" w:line="276" w:lineRule="auto"/>
        <w:ind w:left="0" w:firstLine="0"/>
        <w:rPr>
          <w:rFonts w:cs="Arial"/>
          <w:szCs w:val="24"/>
        </w:rPr>
      </w:pPr>
    </w:p>
    <w:p w:rsidR="00620400" w:rsidRPr="00DB4217" w:rsidRDefault="00620400" w:rsidP="0058284F">
      <w:pPr>
        <w:spacing w:after="200" w:line="276" w:lineRule="auto"/>
        <w:ind w:left="0" w:firstLine="0"/>
        <w:rPr>
          <w:rFonts w:cs="Arial"/>
          <w:szCs w:val="24"/>
        </w:rPr>
      </w:pPr>
    </w:p>
    <w:sectPr w:rsidR="00620400" w:rsidRPr="00DB4217" w:rsidSect="001C57D2">
      <w:headerReference w:type="default" r:id="rId16"/>
      <w:footerReference w:type="defaul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F27" w:rsidRDefault="00C04F27" w:rsidP="00ED4E1A">
      <w:r>
        <w:separator/>
      </w:r>
    </w:p>
  </w:endnote>
  <w:endnote w:type="continuationSeparator" w:id="0">
    <w:p w:rsidR="00C04F27" w:rsidRDefault="00C04F27" w:rsidP="00ED4E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F27" w:rsidRDefault="00C04F27">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224322"/>
      <w:docPartObj>
        <w:docPartGallery w:val="Page Numbers (Bottom of Page)"/>
        <w:docPartUnique/>
      </w:docPartObj>
    </w:sdtPr>
    <w:sdtContent>
      <w:p w:rsidR="00C04F27" w:rsidRDefault="00C04F27">
        <w:pPr>
          <w:pStyle w:val="Footer"/>
          <w:jc w:val="right"/>
        </w:pPr>
        <w:fldSimple w:instr=" PAGE   \* MERGEFORMAT ">
          <w:r>
            <w:rPr>
              <w:noProof/>
            </w:rPr>
            <w:t>1</w:t>
          </w:r>
        </w:fldSimple>
      </w:p>
    </w:sdtContent>
  </w:sdt>
  <w:p w:rsidR="00C04F27" w:rsidRPr="00C86B47" w:rsidRDefault="00C04F27" w:rsidP="00ED4E1A">
    <w:pPr>
      <w:pStyle w:val="Footer"/>
      <w:jc w:val="center"/>
      <w:rPr>
        <w:b/>
      </w:rPr>
    </w:pPr>
    <w:r>
      <w:rPr>
        <w:b/>
      </w:rPr>
      <w:t>DRAFT: PRE-DECISIONAL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224317"/>
      <w:docPartObj>
        <w:docPartGallery w:val="Page Numbers (Bottom of Page)"/>
        <w:docPartUnique/>
      </w:docPartObj>
    </w:sdtPr>
    <w:sdtEndPr>
      <w:rPr>
        <w:noProof/>
      </w:rPr>
    </w:sdtEndPr>
    <w:sdtContent>
      <w:p w:rsidR="00C04F27" w:rsidRDefault="00C04F27" w:rsidP="00ED4E1A">
        <w:pPr>
          <w:pStyle w:val="Footer"/>
          <w:jc w:val="right"/>
        </w:pPr>
        <w:fldSimple w:instr=" PAGE   \* MERGEFORMAT ">
          <w:r w:rsidR="00C54A4D">
            <w:rPr>
              <w:noProof/>
            </w:rPr>
            <w:t>14</w:t>
          </w:r>
        </w:fldSimple>
      </w:p>
    </w:sdtContent>
  </w:sdt>
  <w:p w:rsidR="00C04F27" w:rsidRPr="00C86B47" w:rsidRDefault="00C04F27" w:rsidP="00ED4E1A">
    <w:pPr>
      <w:pStyle w:val="Footer"/>
      <w:jc w:val="center"/>
      <w:rPr>
        <w:b/>
      </w:rPr>
    </w:pPr>
    <w:r>
      <w:rPr>
        <w:b/>
      </w:rPr>
      <w:t>CBA Training: Case 1</w:t>
    </w:r>
  </w:p>
  <w:p w:rsidR="00C04F27" w:rsidRDefault="00C04F2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224324"/>
      <w:docPartObj>
        <w:docPartGallery w:val="Page Numbers (Bottom of Page)"/>
        <w:docPartUnique/>
      </w:docPartObj>
    </w:sdtPr>
    <w:sdtContent>
      <w:p w:rsidR="00C04F27" w:rsidRDefault="00C04F27">
        <w:pPr>
          <w:pStyle w:val="Footer"/>
          <w:jc w:val="right"/>
        </w:pPr>
        <w:fldSimple w:instr=" PAGE   \* MERGEFORMAT ">
          <w:r>
            <w:rPr>
              <w:noProof/>
            </w:rPr>
            <w:t>1</w:t>
          </w:r>
        </w:fldSimple>
      </w:p>
    </w:sdtContent>
  </w:sdt>
  <w:p w:rsidR="00C04F27" w:rsidRPr="00C86B47" w:rsidRDefault="00C04F27" w:rsidP="00ED4E1A">
    <w:pPr>
      <w:pStyle w:val="Footer"/>
      <w:jc w:val="center"/>
      <w:rPr>
        <w:b/>
      </w:rPr>
    </w:pPr>
    <w:r>
      <w:rPr>
        <w:b/>
      </w:rPr>
      <w:t>DRAFT: PRE-DECISIONAL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F27" w:rsidRDefault="00C04F27" w:rsidP="00ED4E1A">
      <w:r>
        <w:separator/>
      </w:r>
    </w:p>
  </w:footnote>
  <w:footnote w:type="continuationSeparator" w:id="0">
    <w:p w:rsidR="00C04F27" w:rsidRDefault="00C04F27" w:rsidP="00ED4E1A">
      <w:r>
        <w:continuationSeparator/>
      </w:r>
    </w:p>
  </w:footnote>
  <w:footnote w:id="1">
    <w:p w:rsidR="00C04F27" w:rsidRPr="00E1653C" w:rsidRDefault="00C04F27" w:rsidP="00E1653C">
      <w:pPr>
        <w:pStyle w:val="BodyText-MITRE2007"/>
        <w:spacing w:before="0" w:after="0"/>
        <w:ind w:left="0" w:firstLine="0"/>
        <w:rPr>
          <w:rFonts w:asciiTheme="minorHAnsi" w:hAnsiTheme="minorHAnsi"/>
          <w:sz w:val="20"/>
          <w:szCs w:val="20"/>
        </w:rPr>
      </w:pPr>
      <w:r>
        <w:rPr>
          <w:rStyle w:val="FootnoteReference"/>
        </w:rPr>
        <w:footnoteRef/>
      </w:r>
      <w:r>
        <w:t xml:space="preserve"> </w:t>
      </w:r>
      <w:r w:rsidRPr="000C1379">
        <w:rPr>
          <w:rFonts w:asciiTheme="minorHAnsi" w:hAnsiTheme="minorHAnsi"/>
          <w:sz w:val="20"/>
          <w:szCs w:val="20"/>
        </w:rPr>
        <w:t>All Concepts and proposals in this case study are notional and for educational purposes only. They are not indicative of current or historical Army force design plans. The data should not be used for actual analysis outside of the classroom exercise.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F27" w:rsidRPr="00240A4F" w:rsidRDefault="00C04F27" w:rsidP="00ED4E1A">
    <w:pPr>
      <w:pStyle w:val="Header"/>
      <w:pBdr>
        <w:bottom w:val="single" w:sz="6" w:space="1" w:color="auto"/>
      </w:pBdr>
      <w:rPr>
        <w:rFonts w:cs="Arial"/>
        <w:szCs w:val="24"/>
      </w:rPr>
    </w:pPr>
    <w:r>
      <w:rPr>
        <w:rFonts w:cs="Arial"/>
        <w:b/>
        <w:szCs w:val="24"/>
      </w:rPr>
      <w:t xml:space="preserve">Army SharePoint Requirements for DISA </w:t>
    </w:r>
    <w:r w:rsidRPr="00CD334D">
      <w:rPr>
        <w:rFonts w:cs="Arial"/>
        <w:b/>
        <w:szCs w:val="24"/>
      </w:rPr>
      <w:tab/>
    </w:r>
    <w:r>
      <w:rPr>
        <w:rFonts w:cs="Arial"/>
        <w:szCs w:val="24"/>
      </w:rPr>
      <w:fldChar w:fldCharType="begin"/>
    </w:r>
    <w:r>
      <w:rPr>
        <w:rFonts w:cs="Arial"/>
        <w:szCs w:val="24"/>
      </w:rPr>
      <w:instrText xml:space="preserve"> DATE \@ "d MMMM yyyy" </w:instrText>
    </w:r>
    <w:r>
      <w:rPr>
        <w:rFonts w:cs="Arial"/>
        <w:szCs w:val="24"/>
      </w:rPr>
      <w:fldChar w:fldCharType="separate"/>
    </w:r>
    <w:r>
      <w:rPr>
        <w:rFonts w:cs="Arial"/>
        <w:noProof/>
        <w:szCs w:val="24"/>
      </w:rPr>
      <w:t>18 July 2012</w:t>
    </w:r>
    <w:r>
      <w:rPr>
        <w:rFonts w:cs="Arial"/>
        <w:szCs w:val="24"/>
      </w:rPr>
      <w:fldChar w:fldCharType="end"/>
    </w:r>
  </w:p>
  <w:p w:rsidR="00C04F27" w:rsidRPr="00ED4E1A" w:rsidRDefault="00C04F27" w:rsidP="00ED4E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F27" w:rsidRPr="00941A9F" w:rsidRDefault="00C04F27" w:rsidP="00D53FC7">
    <w:pPr>
      <w:pStyle w:val="Header"/>
      <w:pBdr>
        <w:bottom w:val="single" w:sz="6" w:space="1" w:color="auto"/>
      </w:pBdr>
      <w:tabs>
        <w:tab w:val="right" w:pos="12960"/>
      </w:tabs>
      <w:rPr>
        <w:rFonts w:cs="Arial"/>
        <w:sz w:val="20"/>
        <w:szCs w:val="24"/>
      </w:rPr>
    </w:pPr>
    <w:r w:rsidRPr="00941A9F">
      <w:rPr>
        <w:rFonts w:cs="Arial"/>
        <w:b/>
        <w:sz w:val="20"/>
        <w:szCs w:val="24"/>
      </w:rPr>
      <w:t xml:space="preserve">Army Cost Benefit Analysis: </w:t>
    </w:r>
    <w:r>
      <w:rPr>
        <w:rFonts w:cs="Arial"/>
        <w:b/>
        <w:sz w:val="20"/>
        <w:szCs w:val="24"/>
      </w:rPr>
      <w:t>DoD E-mail Services</w:t>
    </w:r>
  </w:p>
  <w:p w:rsidR="00C04F27" w:rsidRPr="00ED4E1A" w:rsidRDefault="00C04F27" w:rsidP="00ED4E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76FE"/>
    <w:multiLevelType w:val="hybridMultilevel"/>
    <w:tmpl w:val="9552F00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2516F"/>
    <w:multiLevelType w:val="hybridMultilevel"/>
    <w:tmpl w:val="3B488DFE"/>
    <w:lvl w:ilvl="0" w:tplc="7F9E5BEE">
      <w:start w:val="1"/>
      <w:numFmt w:val="lowerLetter"/>
      <w:lvlText w:val="%1."/>
      <w:lvlJc w:val="left"/>
      <w:pPr>
        <w:ind w:left="720" w:hanging="360"/>
      </w:pPr>
      <w:rPr>
        <w:rFonts w:ascii="Arial" w:eastAsiaTheme="minorHAnsi" w:hAnsi="Arial" w:cs="Arial" w:hint="default"/>
        <w:color w:val="0000FF" w:themeColor="hyperlink"/>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41EAA"/>
    <w:multiLevelType w:val="hybridMultilevel"/>
    <w:tmpl w:val="1C6EF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703CA"/>
    <w:multiLevelType w:val="hybridMultilevel"/>
    <w:tmpl w:val="14066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C5AFC"/>
    <w:multiLevelType w:val="hybridMultilevel"/>
    <w:tmpl w:val="3CBAF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F0835"/>
    <w:multiLevelType w:val="hybridMultilevel"/>
    <w:tmpl w:val="2452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6575B5"/>
    <w:multiLevelType w:val="hybridMultilevel"/>
    <w:tmpl w:val="C81211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C5291F"/>
    <w:multiLevelType w:val="hybridMultilevel"/>
    <w:tmpl w:val="E1A4EEB8"/>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8C7D6C"/>
    <w:multiLevelType w:val="hybridMultilevel"/>
    <w:tmpl w:val="E1A4EEB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503348"/>
    <w:multiLevelType w:val="hybridMultilevel"/>
    <w:tmpl w:val="C8EC9F1C"/>
    <w:lvl w:ilvl="0" w:tplc="35B6E48E">
      <w:start w:val="1"/>
      <w:numFmt w:val="lowerLetter"/>
      <w:lvlText w:val="%1."/>
      <w:lvlJc w:val="left"/>
      <w:pPr>
        <w:ind w:left="720" w:hanging="360"/>
      </w:pPr>
      <w:rPr>
        <w:rFonts w:ascii="Arial" w:eastAsiaTheme="minorHAnsi" w:hAnsi="Arial" w:hint="default"/>
        <w:color w:val="0000FF" w:themeColor="hyperlink"/>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013D21"/>
    <w:multiLevelType w:val="hybridMultilevel"/>
    <w:tmpl w:val="9550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812D12"/>
    <w:multiLevelType w:val="hybridMultilevel"/>
    <w:tmpl w:val="70D040D4"/>
    <w:lvl w:ilvl="0" w:tplc="09BA5F58">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504337"/>
    <w:multiLevelType w:val="hybridMultilevel"/>
    <w:tmpl w:val="40B2739A"/>
    <w:lvl w:ilvl="0" w:tplc="A2FE6812">
      <w:start w:val="1"/>
      <w:numFmt w:val="decimal"/>
      <w:lvlText w:val="%1)"/>
      <w:lvlJc w:val="left"/>
      <w:pPr>
        <w:ind w:left="1080" w:hanging="360"/>
      </w:pPr>
      <w:rPr>
        <w:rFonts w:hint="default"/>
      </w:rPr>
    </w:lvl>
    <w:lvl w:ilvl="1" w:tplc="72D60196">
      <w:start w:val="1"/>
      <w:numFmt w:val="lowerLetter"/>
      <w:lvlText w:val="%2)"/>
      <w:lvlJc w:val="left"/>
      <w:pPr>
        <w:ind w:left="1800" w:hanging="360"/>
      </w:pPr>
      <w:rPr>
        <w:rFonts w:ascii="Arial" w:eastAsiaTheme="minorHAnsi"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213A8B"/>
    <w:multiLevelType w:val="hybridMultilevel"/>
    <w:tmpl w:val="14066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7D211D"/>
    <w:multiLevelType w:val="hybridMultilevel"/>
    <w:tmpl w:val="92649DB8"/>
    <w:lvl w:ilvl="0" w:tplc="A47A6C50">
      <w:start w:val="1"/>
      <w:numFmt w:val="lowerLetter"/>
      <w:lvlText w:val="%1."/>
      <w:lvlJc w:val="left"/>
      <w:pPr>
        <w:ind w:left="720" w:hanging="360"/>
      </w:pPr>
      <w:rPr>
        <w:rFonts w:ascii="Arial" w:eastAsiaTheme="minorHAnsi" w:hAnsi="Arial" w:hint="default"/>
        <w:color w:val="0000FF" w:themeColor="hyperlink"/>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041BC9"/>
    <w:multiLevelType w:val="hybridMultilevel"/>
    <w:tmpl w:val="132A9C86"/>
    <w:lvl w:ilvl="0" w:tplc="E9BED326">
      <w:start w:val="1"/>
      <w:numFmt w:val="lowerLetter"/>
      <w:lvlText w:val="%1."/>
      <w:lvlJc w:val="left"/>
      <w:pPr>
        <w:ind w:left="720" w:hanging="360"/>
      </w:pPr>
      <w:rPr>
        <w:rFonts w:ascii="Arial" w:eastAsiaTheme="minorHAnsi" w:hAnsi="Arial" w:cs="Arial" w:hint="default"/>
        <w:color w:val="0000FF" w:themeColor="hyperlink"/>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821DAB"/>
    <w:multiLevelType w:val="hybridMultilevel"/>
    <w:tmpl w:val="D0643DB8"/>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0D76DF1"/>
    <w:multiLevelType w:val="hybridMultilevel"/>
    <w:tmpl w:val="0174152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31274E3"/>
    <w:multiLevelType w:val="hybridMultilevel"/>
    <w:tmpl w:val="F1667AAE"/>
    <w:lvl w:ilvl="0" w:tplc="09BA5F58">
      <w:start w:val="6"/>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684194"/>
    <w:multiLevelType w:val="hybridMultilevel"/>
    <w:tmpl w:val="0F2A19D4"/>
    <w:lvl w:ilvl="0" w:tplc="AD589582">
      <w:start w:val="1"/>
      <w:numFmt w:val="lowerLetter"/>
      <w:lvlText w:val="%1."/>
      <w:lvlJc w:val="left"/>
      <w:pPr>
        <w:ind w:left="720" w:hanging="360"/>
      </w:pPr>
      <w:rPr>
        <w:rFonts w:ascii="Arial" w:eastAsiaTheme="minorHAnsi" w:hAnsi="Arial" w:cs="Arial" w:hint="default"/>
        <w:color w:val="0000FF" w:themeColor="hyperlink"/>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A92B9C"/>
    <w:multiLevelType w:val="hybridMultilevel"/>
    <w:tmpl w:val="5B86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223825"/>
    <w:multiLevelType w:val="hybridMultilevel"/>
    <w:tmpl w:val="4AD2AB0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816944"/>
    <w:multiLevelType w:val="hybridMultilevel"/>
    <w:tmpl w:val="50AE83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94C9A"/>
    <w:multiLevelType w:val="hybridMultilevel"/>
    <w:tmpl w:val="06CC0E04"/>
    <w:lvl w:ilvl="0" w:tplc="09BA5F58">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0A018E"/>
    <w:multiLevelType w:val="hybridMultilevel"/>
    <w:tmpl w:val="B09009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4A37E2"/>
    <w:multiLevelType w:val="hybridMultilevel"/>
    <w:tmpl w:val="18F6F394"/>
    <w:lvl w:ilvl="0" w:tplc="09BA5F58">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C616F2"/>
    <w:multiLevelType w:val="hybridMultilevel"/>
    <w:tmpl w:val="8C88C9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993E75"/>
    <w:multiLevelType w:val="hybridMultilevel"/>
    <w:tmpl w:val="ACBA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AA1A2B"/>
    <w:multiLevelType w:val="hybridMultilevel"/>
    <w:tmpl w:val="D60E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5D63F4"/>
    <w:multiLevelType w:val="hybridMultilevel"/>
    <w:tmpl w:val="CCAC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FB7AC9"/>
    <w:multiLevelType w:val="hybridMultilevel"/>
    <w:tmpl w:val="B816B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13660D"/>
    <w:multiLevelType w:val="hybridMultilevel"/>
    <w:tmpl w:val="B9F0E5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7EF2318"/>
    <w:multiLevelType w:val="hybridMultilevel"/>
    <w:tmpl w:val="FD74D78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AC207C1"/>
    <w:multiLevelType w:val="hybridMultilevel"/>
    <w:tmpl w:val="3DCE76A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ECA4817"/>
    <w:multiLevelType w:val="hybridMultilevel"/>
    <w:tmpl w:val="B910533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2DC655E"/>
    <w:multiLevelType w:val="hybridMultilevel"/>
    <w:tmpl w:val="2BEE9D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5DD1F09"/>
    <w:multiLevelType w:val="hybridMultilevel"/>
    <w:tmpl w:val="C4683BC6"/>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B5E3A41"/>
    <w:multiLevelType w:val="hybridMultilevel"/>
    <w:tmpl w:val="362A5CAE"/>
    <w:lvl w:ilvl="0" w:tplc="1018B0BA">
      <w:start w:val="1"/>
      <w:numFmt w:val="decimal"/>
      <w:lvlText w:val="%1)"/>
      <w:lvlJc w:val="left"/>
      <w:pPr>
        <w:ind w:left="1080" w:hanging="360"/>
      </w:pPr>
      <w:rPr>
        <w:rFonts w:ascii="Arial" w:eastAsiaTheme="minorHAnsi" w:hAnsi="Arial" w:cs="Arial"/>
      </w:rPr>
    </w:lvl>
    <w:lvl w:ilvl="1" w:tplc="09BA5F58">
      <w:start w:val="6"/>
      <w:numFmt w:val="bullet"/>
      <w:lvlText w:val="-"/>
      <w:lvlJc w:val="left"/>
      <w:pPr>
        <w:ind w:left="1800" w:hanging="360"/>
      </w:pPr>
      <w:rPr>
        <w:rFonts w:ascii="Arial" w:eastAsiaTheme="minorHAnsi"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D7E49DC"/>
    <w:multiLevelType w:val="hybridMultilevel"/>
    <w:tmpl w:val="6024C1C2"/>
    <w:lvl w:ilvl="0" w:tplc="09BA5F58">
      <w:start w:val="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596B11"/>
    <w:multiLevelType w:val="hybridMultilevel"/>
    <w:tmpl w:val="EBE41D2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4F22F2D"/>
    <w:multiLevelType w:val="hybridMultilevel"/>
    <w:tmpl w:val="1CD0C9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BB476F"/>
    <w:multiLevelType w:val="hybridMultilevel"/>
    <w:tmpl w:val="7B26CE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8"/>
  </w:num>
  <w:num w:numId="3">
    <w:abstractNumId w:val="2"/>
  </w:num>
  <w:num w:numId="4">
    <w:abstractNumId w:val="29"/>
  </w:num>
  <w:num w:numId="5">
    <w:abstractNumId w:val="27"/>
  </w:num>
  <w:num w:numId="6">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39"/>
  </w:num>
  <w:num w:numId="10">
    <w:abstractNumId w:val="33"/>
  </w:num>
  <w:num w:numId="11">
    <w:abstractNumId w:val="12"/>
  </w:num>
  <w:num w:numId="12">
    <w:abstractNumId w:val="30"/>
  </w:num>
  <w:num w:numId="13">
    <w:abstractNumId w:val="4"/>
  </w:num>
  <w:num w:numId="14">
    <w:abstractNumId w:val="18"/>
  </w:num>
  <w:num w:numId="15">
    <w:abstractNumId w:val="23"/>
  </w:num>
  <w:num w:numId="16">
    <w:abstractNumId w:val="25"/>
  </w:num>
  <w:num w:numId="17">
    <w:abstractNumId w:val="11"/>
  </w:num>
  <w:num w:numId="18">
    <w:abstractNumId w:val="26"/>
  </w:num>
  <w:num w:numId="19">
    <w:abstractNumId w:val="8"/>
  </w:num>
  <w:num w:numId="20">
    <w:abstractNumId w:val="38"/>
  </w:num>
  <w:num w:numId="21">
    <w:abstractNumId w:val="7"/>
  </w:num>
  <w:num w:numId="22">
    <w:abstractNumId w:val="36"/>
  </w:num>
  <w:num w:numId="23">
    <w:abstractNumId w:val="16"/>
  </w:num>
  <w:num w:numId="24">
    <w:abstractNumId w:val="32"/>
  </w:num>
  <w:num w:numId="25">
    <w:abstractNumId w:val="21"/>
  </w:num>
  <w:num w:numId="26">
    <w:abstractNumId w:val="34"/>
  </w:num>
  <w:num w:numId="27">
    <w:abstractNumId w:val="0"/>
  </w:num>
  <w:num w:numId="28">
    <w:abstractNumId w:val="3"/>
  </w:num>
  <w:num w:numId="29">
    <w:abstractNumId w:val="22"/>
  </w:num>
  <w:num w:numId="30">
    <w:abstractNumId w:val="17"/>
  </w:num>
  <w:num w:numId="31">
    <w:abstractNumId w:val="24"/>
  </w:num>
  <w:num w:numId="32">
    <w:abstractNumId w:val="31"/>
  </w:num>
  <w:num w:numId="33">
    <w:abstractNumId w:val="6"/>
  </w:num>
  <w:num w:numId="34">
    <w:abstractNumId w:val="40"/>
  </w:num>
  <w:num w:numId="35">
    <w:abstractNumId w:val="5"/>
  </w:num>
  <w:num w:numId="36">
    <w:abstractNumId w:val="1"/>
  </w:num>
  <w:num w:numId="37">
    <w:abstractNumId w:val="15"/>
  </w:num>
  <w:num w:numId="38">
    <w:abstractNumId w:val="19"/>
  </w:num>
  <w:num w:numId="39">
    <w:abstractNumId w:val="14"/>
  </w:num>
  <w:num w:numId="40">
    <w:abstractNumId w:val="9"/>
  </w:num>
  <w:num w:numId="41">
    <w:abstractNumId w:val="20"/>
  </w:num>
  <w:num w:numId="42">
    <w:abstractNumId w:val="1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D4E1A"/>
    <w:rsid w:val="0000483D"/>
    <w:rsid w:val="00004B56"/>
    <w:rsid w:val="00007A96"/>
    <w:rsid w:val="000106FD"/>
    <w:rsid w:val="000150F1"/>
    <w:rsid w:val="00015C66"/>
    <w:rsid w:val="00021102"/>
    <w:rsid w:val="0002481C"/>
    <w:rsid w:val="00032809"/>
    <w:rsid w:val="00033475"/>
    <w:rsid w:val="00033BD7"/>
    <w:rsid w:val="0003685F"/>
    <w:rsid w:val="00036928"/>
    <w:rsid w:val="00043E4B"/>
    <w:rsid w:val="000448B5"/>
    <w:rsid w:val="00046F20"/>
    <w:rsid w:val="00053496"/>
    <w:rsid w:val="000542C4"/>
    <w:rsid w:val="00055174"/>
    <w:rsid w:val="000654C7"/>
    <w:rsid w:val="00065F6F"/>
    <w:rsid w:val="0006616A"/>
    <w:rsid w:val="00075D87"/>
    <w:rsid w:val="000775A4"/>
    <w:rsid w:val="00080993"/>
    <w:rsid w:val="00090764"/>
    <w:rsid w:val="00092181"/>
    <w:rsid w:val="000A03F8"/>
    <w:rsid w:val="000A0535"/>
    <w:rsid w:val="000B0E60"/>
    <w:rsid w:val="000B679E"/>
    <w:rsid w:val="000C1379"/>
    <w:rsid w:val="000C1ADE"/>
    <w:rsid w:val="000C2FCF"/>
    <w:rsid w:val="000C641E"/>
    <w:rsid w:val="000C71BC"/>
    <w:rsid w:val="000C7387"/>
    <w:rsid w:val="000D3388"/>
    <w:rsid w:val="000D3A52"/>
    <w:rsid w:val="000D4678"/>
    <w:rsid w:val="000E325F"/>
    <w:rsid w:val="000F3F3F"/>
    <w:rsid w:val="000F6B83"/>
    <w:rsid w:val="0010716B"/>
    <w:rsid w:val="001126E0"/>
    <w:rsid w:val="00114850"/>
    <w:rsid w:val="00117A5B"/>
    <w:rsid w:val="001210C1"/>
    <w:rsid w:val="00123A39"/>
    <w:rsid w:val="0012508F"/>
    <w:rsid w:val="00125C7F"/>
    <w:rsid w:val="001275E3"/>
    <w:rsid w:val="0013026A"/>
    <w:rsid w:val="00130970"/>
    <w:rsid w:val="00130B35"/>
    <w:rsid w:val="00134F71"/>
    <w:rsid w:val="00140C1B"/>
    <w:rsid w:val="00141184"/>
    <w:rsid w:val="00151461"/>
    <w:rsid w:val="00164F3D"/>
    <w:rsid w:val="00165ADA"/>
    <w:rsid w:val="00165C9A"/>
    <w:rsid w:val="0017131F"/>
    <w:rsid w:val="0017538C"/>
    <w:rsid w:val="0018157E"/>
    <w:rsid w:val="00182113"/>
    <w:rsid w:val="0019663C"/>
    <w:rsid w:val="001A11D0"/>
    <w:rsid w:val="001A5D98"/>
    <w:rsid w:val="001A6C4E"/>
    <w:rsid w:val="001B1336"/>
    <w:rsid w:val="001B588E"/>
    <w:rsid w:val="001C086C"/>
    <w:rsid w:val="001C2DA7"/>
    <w:rsid w:val="001C57D2"/>
    <w:rsid w:val="001D6D84"/>
    <w:rsid w:val="001F5CC2"/>
    <w:rsid w:val="00201A84"/>
    <w:rsid w:val="00206CF1"/>
    <w:rsid w:val="00212616"/>
    <w:rsid w:val="00214DC5"/>
    <w:rsid w:val="0021681B"/>
    <w:rsid w:val="00217CE3"/>
    <w:rsid w:val="002215FD"/>
    <w:rsid w:val="00230761"/>
    <w:rsid w:val="002333DE"/>
    <w:rsid w:val="002400A5"/>
    <w:rsid w:val="00241F47"/>
    <w:rsid w:val="00242159"/>
    <w:rsid w:val="00244739"/>
    <w:rsid w:val="00244856"/>
    <w:rsid w:val="00265385"/>
    <w:rsid w:val="0027035D"/>
    <w:rsid w:val="002803AF"/>
    <w:rsid w:val="0028134C"/>
    <w:rsid w:val="00284367"/>
    <w:rsid w:val="00292828"/>
    <w:rsid w:val="0029733E"/>
    <w:rsid w:val="00297B34"/>
    <w:rsid w:val="002A1418"/>
    <w:rsid w:val="002C1B6A"/>
    <w:rsid w:val="002C2038"/>
    <w:rsid w:val="002D441E"/>
    <w:rsid w:val="002D47B2"/>
    <w:rsid w:val="002D5D47"/>
    <w:rsid w:val="002D64FC"/>
    <w:rsid w:val="002E1A60"/>
    <w:rsid w:val="002F62F5"/>
    <w:rsid w:val="002F6935"/>
    <w:rsid w:val="002F7CFA"/>
    <w:rsid w:val="0030054C"/>
    <w:rsid w:val="003048D1"/>
    <w:rsid w:val="00306C66"/>
    <w:rsid w:val="00311094"/>
    <w:rsid w:val="00312CA0"/>
    <w:rsid w:val="00321ED6"/>
    <w:rsid w:val="00324506"/>
    <w:rsid w:val="00326563"/>
    <w:rsid w:val="00356590"/>
    <w:rsid w:val="00362B1D"/>
    <w:rsid w:val="00364C77"/>
    <w:rsid w:val="00366266"/>
    <w:rsid w:val="003853F7"/>
    <w:rsid w:val="00390D44"/>
    <w:rsid w:val="00391021"/>
    <w:rsid w:val="003A1DF9"/>
    <w:rsid w:val="003A3457"/>
    <w:rsid w:val="003A3977"/>
    <w:rsid w:val="003A3DDE"/>
    <w:rsid w:val="003A3E03"/>
    <w:rsid w:val="003A6E7A"/>
    <w:rsid w:val="003B3A65"/>
    <w:rsid w:val="003B5115"/>
    <w:rsid w:val="003B5350"/>
    <w:rsid w:val="003C453C"/>
    <w:rsid w:val="003D0700"/>
    <w:rsid w:val="003D6286"/>
    <w:rsid w:val="003E11C8"/>
    <w:rsid w:val="003E4B76"/>
    <w:rsid w:val="003E4D82"/>
    <w:rsid w:val="003E7D40"/>
    <w:rsid w:val="003E7EA4"/>
    <w:rsid w:val="0040316F"/>
    <w:rsid w:val="0040587A"/>
    <w:rsid w:val="0041074D"/>
    <w:rsid w:val="00411C74"/>
    <w:rsid w:val="004132E9"/>
    <w:rsid w:val="004134DE"/>
    <w:rsid w:val="0041618A"/>
    <w:rsid w:val="004251C4"/>
    <w:rsid w:val="0042588C"/>
    <w:rsid w:val="00425BB4"/>
    <w:rsid w:val="00430D08"/>
    <w:rsid w:val="00433D0A"/>
    <w:rsid w:val="00435D2B"/>
    <w:rsid w:val="0044100E"/>
    <w:rsid w:val="00445B47"/>
    <w:rsid w:val="00453B3D"/>
    <w:rsid w:val="00481E5B"/>
    <w:rsid w:val="00491EC1"/>
    <w:rsid w:val="004956BA"/>
    <w:rsid w:val="004B0033"/>
    <w:rsid w:val="004C253A"/>
    <w:rsid w:val="004C5B81"/>
    <w:rsid w:val="004C74AC"/>
    <w:rsid w:val="004D59FC"/>
    <w:rsid w:val="004D60C9"/>
    <w:rsid w:val="004D66E0"/>
    <w:rsid w:val="004E547D"/>
    <w:rsid w:val="004F13C1"/>
    <w:rsid w:val="004F17AC"/>
    <w:rsid w:val="004F3541"/>
    <w:rsid w:val="004F678E"/>
    <w:rsid w:val="00500ADA"/>
    <w:rsid w:val="00512B3D"/>
    <w:rsid w:val="00513B55"/>
    <w:rsid w:val="005209D9"/>
    <w:rsid w:val="00522955"/>
    <w:rsid w:val="00533841"/>
    <w:rsid w:val="00535AA9"/>
    <w:rsid w:val="00552172"/>
    <w:rsid w:val="00561FEA"/>
    <w:rsid w:val="0056224D"/>
    <w:rsid w:val="0056515A"/>
    <w:rsid w:val="0057010C"/>
    <w:rsid w:val="00574607"/>
    <w:rsid w:val="00577EF8"/>
    <w:rsid w:val="00581956"/>
    <w:rsid w:val="0058284F"/>
    <w:rsid w:val="00583A65"/>
    <w:rsid w:val="0058598B"/>
    <w:rsid w:val="00595E04"/>
    <w:rsid w:val="0059625D"/>
    <w:rsid w:val="005A47DC"/>
    <w:rsid w:val="005B7C9E"/>
    <w:rsid w:val="005C2A01"/>
    <w:rsid w:val="005C2ED6"/>
    <w:rsid w:val="005D058F"/>
    <w:rsid w:val="005D34B7"/>
    <w:rsid w:val="005E1FCD"/>
    <w:rsid w:val="005E7711"/>
    <w:rsid w:val="005F036C"/>
    <w:rsid w:val="005F1493"/>
    <w:rsid w:val="005F6E27"/>
    <w:rsid w:val="0060284B"/>
    <w:rsid w:val="00604DB9"/>
    <w:rsid w:val="006074F5"/>
    <w:rsid w:val="006106D9"/>
    <w:rsid w:val="0061083B"/>
    <w:rsid w:val="006112EE"/>
    <w:rsid w:val="0061665E"/>
    <w:rsid w:val="006167FE"/>
    <w:rsid w:val="00616F72"/>
    <w:rsid w:val="00620400"/>
    <w:rsid w:val="00622E29"/>
    <w:rsid w:val="00632D98"/>
    <w:rsid w:val="0065412A"/>
    <w:rsid w:val="00654F5B"/>
    <w:rsid w:val="006573F2"/>
    <w:rsid w:val="006758A8"/>
    <w:rsid w:val="006811FA"/>
    <w:rsid w:val="00681821"/>
    <w:rsid w:val="0068536B"/>
    <w:rsid w:val="006858D9"/>
    <w:rsid w:val="0069376F"/>
    <w:rsid w:val="00693781"/>
    <w:rsid w:val="006A09B5"/>
    <w:rsid w:val="006A3A3B"/>
    <w:rsid w:val="006B288A"/>
    <w:rsid w:val="006B58B9"/>
    <w:rsid w:val="006C3A51"/>
    <w:rsid w:val="006C5E64"/>
    <w:rsid w:val="006C7538"/>
    <w:rsid w:val="006D12D7"/>
    <w:rsid w:val="006D202D"/>
    <w:rsid w:val="006D652E"/>
    <w:rsid w:val="00702036"/>
    <w:rsid w:val="00705E2D"/>
    <w:rsid w:val="00715CFF"/>
    <w:rsid w:val="007274EB"/>
    <w:rsid w:val="007315B0"/>
    <w:rsid w:val="00732D3E"/>
    <w:rsid w:val="007361C8"/>
    <w:rsid w:val="0073625B"/>
    <w:rsid w:val="00737DFA"/>
    <w:rsid w:val="00741834"/>
    <w:rsid w:val="007463E9"/>
    <w:rsid w:val="00747140"/>
    <w:rsid w:val="00752617"/>
    <w:rsid w:val="0075519F"/>
    <w:rsid w:val="00764D21"/>
    <w:rsid w:val="0077782F"/>
    <w:rsid w:val="0078122D"/>
    <w:rsid w:val="00784E16"/>
    <w:rsid w:val="00792D22"/>
    <w:rsid w:val="0079757E"/>
    <w:rsid w:val="007B4A1D"/>
    <w:rsid w:val="007B5398"/>
    <w:rsid w:val="007B638B"/>
    <w:rsid w:val="007B65C1"/>
    <w:rsid w:val="007C27B7"/>
    <w:rsid w:val="007D73F1"/>
    <w:rsid w:val="007E2E63"/>
    <w:rsid w:val="007E313D"/>
    <w:rsid w:val="007E5A43"/>
    <w:rsid w:val="007E6608"/>
    <w:rsid w:val="007F017F"/>
    <w:rsid w:val="007F103C"/>
    <w:rsid w:val="007F144B"/>
    <w:rsid w:val="007F2DF3"/>
    <w:rsid w:val="007F31BF"/>
    <w:rsid w:val="007F6AA8"/>
    <w:rsid w:val="008011DC"/>
    <w:rsid w:val="00812292"/>
    <w:rsid w:val="008122A8"/>
    <w:rsid w:val="00813345"/>
    <w:rsid w:val="00813DCB"/>
    <w:rsid w:val="00814880"/>
    <w:rsid w:val="00814DB4"/>
    <w:rsid w:val="00815BD7"/>
    <w:rsid w:val="00817B90"/>
    <w:rsid w:val="00817E0B"/>
    <w:rsid w:val="00820691"/>
    <w:rsid w:val="00825CF0"/>
    <w:rsid w:val="0083113F"/>
    <w:rsid w:val="00832CF8"/>
    <w:rsid w:val="00833D87"/>
    <w:rsid w:val="00844C0D"/>
    <w:rsid w:val="008459A0"/>
    <w:rsid w:val="00846227"/>
    <w:rsid w:val="00882715"/>
    <w:rsid w:val="008865E1"/>
    <w:rsid w:val="00890CD6"/>
    <w:rsid w:val="008950C2"/>
    <w:rsid w:val="00895105"/>
    <w:rsid w:val="008A286F"/>
    <w:rsid w:val="008A2988"/>
    <w:rsid w:val="008A49C5"/>
    <w:rsid w:val="008A7F99"/>
    <w:rsid w:val="008B2BCC"/>
    <w:rsid w:val="008B2E42"/>
    <w:rsid w:val="008B5AD8"/>
    <w:rsid w:val="008C1FA5"/>
    <w:rsid w:val="008C6C97"/>
    <w:rsid w:val="008D6BCD"/>
    <w:rsid w:val="008E32B9"/>
    <w:rsid w:val="008E36AC"/>
    <w:rsid w:val="008E36DB"/>
    <w:rsid w:val="008E382D"/>
    <w:rsid w:val="008E421F"/>
    <w:rsid w:val="008E5753"/>
    <w:rsid w:val="008E59BF"/>
    <w:rsid w:val="008F4750"/>
    <w:rsid w:val="008F53BB"/>
    <w:rsid w:val="0091003F"/>
    <w:rsid w:val="0091658F"/>
    <w:rsid w:val="009203ED"/>
    <w:rsid w:val="00922749"/>
    <w:rsid w:val="0092302F"/>
    <w:rsid w:val="00923D95"/>
    <w:rsid w:val="0092407C"/>
    <w:rsid w:val="00926F79"/>
    <w:rsid w:val="00927529"/>
    <w:rsid w:val="00930054"/>
    <w:rsid w:val="00933496"/>
    <w:rsid w:val="00940517"/>
    <w:rsid w:val="00940C60"/>
    <w:rsid w:val="00941632"/>
    <w:rsid w:val="00941A9F"/>
    <w:rsid w:val="009445FB"/>
    <w:rsid w:val="009470D8"/>
    <w:rsid w:val="00951C72"/>
    <w:rsid w:val="00952F1B"/>
    <w:rsid w:val="009553EF"/>
    <w:rsid w:val="00955DB5"/>
    <w:rsid w:val="00957A1C"/>
    <w:rsid w:val="0096619C"/>
    <w:rsid w:val="00971E68"/>
    <w:rsid w:val="009748F4"/>
    <w:rsid w:val="00977F83"/>
    <w:rsid w:val="00986CF1"/>
    <w:rsid w:val="0099277A"/>
    <w:rsid w:val="00992FDE"/>
    <w:rsid w:val="009C0559"/>
    <w:rsid w:val="009C39E6"/>
    <w:rsid w:val="009C5CC6"/>
    <w:rsid w:val="009D0E7A"/>
    <w:rsid w:val="009D2936"/>
    <w:rsid w:val="009E1FF8"/>
    <w:rsid w:val="009F2C07"/>
    <w:rsid w:val="00A008C4"/>
    <w:rsid w:val="00A011DF"/>
    <w:rsid w:val="00A029D9"/>
    <w:rsid w:val="00A03879"/>
    <w:rsid w:val="00A05653"/>
    <w:rsid w:val="00A05764"/>
    <w:rsid w:val="00A11326"/>
    <w:rsid w:val="00A122A8"/>
    <w:rsid w:val="00A1546B"/>
    <w:rsid w:val="00A17486"/>
    <w:rsid w:val="00A24639"/>
    <w:rsid w:val="00A26AA5"/>
    <w:rsid w:val="00A33EF0"/>
    <w:rsid w:val="00A3544E"/>
    <w:rsid w:val="00A37505"/>
    <w:rsid w:val="00A474A0"/>
    <w:rsid w:val="00A52473"/>
    <w:rsid w:val="00A527BB"/>
    <w:rsid w:val="00A54A94"/>
    <w:rsid w:val="00A55099"/>
    <w:rsid w:val="00A5621B"/>
    <w:rsid w:val="00A568A0"/>
    <w:rsid w:val="00A61CA0"/>
    <w:rsid w:val="00A642A0"/>
    <w:rsid w:val="00A66ED1"/>
    <w:rsid w:val="00A70AC3"/>
    <w:rsid w:val="00A713AA"/>
    <w:rsid w:val="00A730FA"/>
    <w:rsid w:val="00A73B10"/>
    <w:rsid w:val="00A744A3"/>
    <w:rsid w:val="00A75739"/>
    <w:rsid w:val="00A84A08"/>
    <w:rsid w:val="00A93CAB"/>
    <w:rsid w:val="00A95B23"/>
    <w:rsid w:val="00AA1243"/>
    <w:rsid w:val="00AA61AD"/>
    <w:rsid w:val="00AA7C57"/>
    <w:rsid w:val="00AB0E64"/>
    <w:rsid w:val="00AB1F59"/>
    <w:rsid w:val="00AB43CF"/>
    <w:rsid w:val="00AC1EF0"/>
    <w:rsid w:val="00AC24A1"/>
    <w:rsid w:val="00AD3F8F"/>
    <w:rsid w:val="00AD57BC"/>
    <w:rsid w:val="00AD6A07"/>
    <w:rsid w:val="00AE0F9C"/>
    <w:rsid w:val="00AE16DD"/>
    <w:rsid w:val="00AE52A6"/>
    <w:rsid w:val="00AE7D55"/>
    <w:rsid w:val="00AF0D16"/>
    <w:rsid w:val="00AF3308"/>
    <w:rsid w:val="00B00856"/>
    <w:rsid w:val="00B07508"/>
    <w:rsid w:val="00B1185D"/>
    <w:rsid w:val="00B12753"/>
    <w:rsid w:val="00B20942"/>
    <w:rsid w:val="00B238B5"/>
    <w:rsid w:val="00B2723F"/>
    <w:rsid w:val="00B53035"/>
    <w:rsid w:val="00B53E11"/>
    <w:rsid w:val="00B55D1A"/>
    <w:rsid w:val="00B574C8"/>
    <w:rsid w:val="00B57536"/>
    <w:rsid w:val="00B575AE"/>
    <w:rsid w:val="00B60C6B"/>
    <w:rsid w:val="00B71D1C"/>
    <w:rsid w:val="00B7287E"/>
    <w:rsid w:val="00B73438"/>
    <w:rsid w:val="00B73A40"/>
    <w:rsid w:val="00B778DF"/>
    <w:rsid w:val="00B81230"/>
    <w:rsid w:val="00B82D30"/>
    <w:rsid w:val="00B83E44"/>
    <w:rsid w:val="00BA00BA"/>
    <w:rsid w:val="00BB6B0B"/>
    <w:rsid w:val="00BC258B"/>
    <w:rsid w:val="00BC5195"/>
    <w:rsid w:val="00BD2B09"/>
    <w:rsid w:val="00BE6F32"/>
    <w:rsid w:val="00BE7CC5"/>
    <w:rsid w:val="00BF3C81"/>
    <w:rsid w:val="00BF7566"/>
    <w:rsid w:val="00C04F27"/>
    <w:rsid w:val="00C05477"/>
    <w:rsid w:val="00C06AA4"/>
    <w:rsid w:val="00C07D73"/>
    <w:rsid w:val="00C10C0C"/>
    <w:rsid w:val="00C164D4"/>
    <w:rsid w:val="00C36EE0"/>
    <w:rsid w:val="00C46AF7"/>
    <w:rsid w:val="00C51247"/>
    <w:rsid w:val="00C539D7"/>
    <w:rsid w:val="00C53EB5"/>
    <w:rsid w:val="00C54A4D"/>
    <w:rsid w:val="00C66B66"/>
    <w:rsid w:val="00C67B52"/>
    <w:rsid w:val="00C70CDC"/>
    <w:rsid w:val="00C71C2E"/>
    <w:rsid w:val="00C751B4"/>
    <w:rsid w:val="00C76FD2"/>
    <w:rsid w:val="00C7730E"/>
    <w:rsid w:val="00C93587"/>
    <w:rsid w:val="00C93CD6"/>
    <w:rsid w:val="00CA68A0"/>
    <w:rsid w:val="00CA753B"/>
    <w:rsid w:val="00CB364A"/>
    <w:rsid w:val="00CB3FFB"/>
    <w:rsid w:val="00CB4BDB"/>
    <w:rsid w:val="00CB66A5"/>
    <w:rsid w:val="00CC1C63"/>
    <w:rsid w:val="00CC2142"/>
    <w:rsid w:val="00CC2F00"/>
    <w:rsid w:val="00CD3B85"/>
    <w:rsid w:val="00CE2C5B"/>
    <w:rsid w:val="00CE73D5"/>
    <w:rsid w:val="00CE75DC"/>
    <w:rsid w:val="00CF1AF6"/>
    <w:rsid w:val="00CF78FB"/>
    <w:rsid w:val="00D04E3F"/>
    <w:rsid w:val="00D06522"/>
    <w:rsid w:val="00D110EF"/>
    <w:rsid w:val="00D15821"/>
    <w:rsid w:val="00D16187"/>
    <w:rsid w:val="00D234FF"/>
    <w:rsid w:val="00D3215C"/>
    <w:rsid w:val="00D35811"/>
    <w:rsid w:val="00D43734"/>
    <w:rsid w:val="00D442B8"/>
    <w:rsid w:val="00D4594B"/>
    <w:rsid w:val="00D478D6"/>
    <w:rsid w:val="00D53FC7"/>
    <w:rsid w:val="00D54215"/>
    <w:rsid w:val="00D56E1C"/>
    <w:rsid w:val="00D60014"/>
    <w:rsid w:val="00D61146"/>
    <w:rsid w:val="00D70367"/>
    <w:rsid w:val="00D707C1"/>
    <w:rsid w:val="00D74A65"/>
    <w:rsid w:val="00D75ACF"/>
    <w:rsid w:val="00D866F3"/>
    <w:rsid w:val="00D91CB5"/>
    <w:rsid w:val="00D92788"/>
    <w:rsid w:val="00D96928"/>
    <w:rsid w:val="00DA63D7"/>
    <w:rsid w:val="00DA6C9E"/>
    <w:rsid w:val="00DA7A4D"/>
    <w:rsid w:val="00DB4217"/>
    <w:rsid w:val="00DB63B8"/>
    <w:rsid w:val="00DB77DE"/>
    <w:rsid w:val="00DC0CF0"/>
    <w:rsid w:val="00DC2537"/>
    <w:rsid w:val="00DC4B23"/>
    <w:rsid w:val="00DD140D"/>
    <w:rsid w:val="00DD1FE0"/>
    <w:rsid w:val="00DD42F3"/>
    <w:rsid w:val="00DD649B"/>
    <w:rsid w:val="00DD7598"/>
    <w:rsid w:val="00DD7783"/>
    <w:rsid w:val="00DD7B70"/>
    <w:rsid w:val="00DE0C94"/>
    <w:rsid w:val="00DE13A7"/>
    <w:rsid w:val="00DE7E71"/>
    <w:rsid w:val="00DF031C"/>
    <w:rsid w:val="00DF3F14"/>
    <w:rsid w:val="00DF4C67"/>
    <w:rsid w:val="00E017A4"/>
    <w:rsid w:val="00E022AF"/>
    <w:rsid w:val="00E06004"/>
    <w:rsid w:val="00E067FA"/>
    <w:rsid w:val="00E06943"/>
    <w:rsid w:val="00E11C26"/>
    <w:rsid w:val="00E1653C"/>
    <w:rsid w:val="00E238C1"/>
    <w:rsid w:val="00E26655"/>
    <w:rsid w:val="00E311A2"/>
    <w:rsid w:val="00E433EC"/>
    <w:rsid w:val="00E45771"/>
    <w:rsid w:val="00E47019"/>
    <w:rsid w:val="00E47683"/>
    <w:rsid w:val="00E54103"/>
    <w:rsid w:val="00E542C4"/>
    <w:rsid w:val="00E6414D"/>
    <w:rsid w:val="00E66761"/>
    <w:rsid w:val="00E7319D"/>
    <w:rsid w:val="00E742B0"/>
    <w:rsid w:val="00E77764"/>
    <w:rsid w:val="00E87948"/>
    <w:rsid w:val="00E954B5"/>
    <w:rsid w:val="00EA033F"/>
    <w:rsid w:val="00EB2682"/>
    <w:rsid w:val="00EB40E4"/>
    <w:rsid w:val="00EB4F9B"/>
    <w:rsid w:val="00EB6299"/>
    <w:rsid w:val="00EC058A"/>
    <w:rsid w:val="00EC4F17"/>
    <w:rsid w:val="00ED0916"/>
    <w:rsid w:val="00ED1B10"/>
    <w:rsid w:val="00ED4E1A"/>
    <w:rsid w:val="00EE15FD"/>
    <w:rsid w:val="00EE2611"/>
    <w:rsid w:val="00EE76A3"/>
    <w:rsid w:val="00EF1913"/>
    <w:rsid w:val="00EF3C3E"/>
    <w:rsid w:val="00F01924"/>
    <w:rsid w:val="00F136FF"/>
    <w:rsid w:val="00F13D90"/>
    <w:rsid w:val="00F158AE"/>
    <w:rsid w:val="00F15943"/>
    <w:rsid w:val="00F20536"/>
    <w:rsid w:val="00F25684"/>
    <w:rsid w:val="00F27FAE"/>
    <w:rsid w:val="00F31B57"/>
    <w:rsid w:val="00F36EA8"/>
    <w:rsid w:val="00F407CF"/>
    <w:rsid w:val="00F4433C"/>
    <w:rsid w:val="00F47E94"/>
    <w:rsid w:val="00F563B4"/>
    <w:rsid w:val="00F56BF4"/>
    <w:rsid w:val="00F66E7C"/>
    <w:rsid w:val="00F66FED"/>
    <w:rsid w:val="00F67602"/>
    <w:rsid w:val="00F72775"/>
    <w:rsid w:val="00F75F97"/>
    <w:rsid w:val="00F817C8"/>
    <w:rsid w:val="00F95DCB"/>
    <w:rsid w:val="00FA07D8"/>
    <w:rsid w:val="00FA4CD1"/>
    <w:rsid w:val="00FB1D2E"/>
    <w:rsid w:val="00FB7003"/>
    <w:rsid w:val="00FC3577"/>
    <w:rsid w:val="00FD31CC"/>
    <w:rsid w:val="00FD48FD"/>
    <w:rsid w:val="00FE4B2B"/>
    <w:rsid w:val="00FE56D1"/>
    <w:rsid w:val="00FF0F2F"/>
    <w:rsid w:val="00FF1F22"/>
    <w:rsid w:val="00FF40C8"/>
    <w:rsid w:val="00FF441A"/>
    <w:rsid w:val="00FF61D4"/>
    <w:rsid w:val="00FF71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3"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C2E"/>
    <w:rPr>
      <w:rFonts w:ascii="Arial" w:hAnsi="Arial"/>
      <w:sz w:val="24"/>
    </w:rPr>
  </w:style>
  <w:style w:type="paragraph" w:styleId="Heading1">
    <w:name w:val="heading 1"/>
    <w:basedOn w:val="Normal"/>
    <w:next w:val="Normal"/>
    <w:link w:val="Heading1Char"/>
    <w:uiPriority w:val="9"/>
    <w:qFormat/>
    <w:rsid w:val="006106D9"/>
    <w:pPr>
      <w:keepNext/>
      <w:keepLines/>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13"/>
    <w:unhideWhenUsed/>
    <w:qFormat/>
    <w:rsid w:val="00AF0D16"/>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65412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6D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13"/>
    <w:rsid w:val="00AF0D16"/>
    <w:rPr>
      <w:rFonts w:ascii="Arial" w:eastAsiaTheme="majorEastAsia" w:hAnsi="Arial" w:cstheme="majorBidi"/>
      <w:b/>
      <w:bCs/>
      <w:sz w:val="24"/>
      <w:szCs w:val="26"/>
    </w:rPr>
  </w:style>
  <w:style w:type="paragraph" w:styleId="ListParagraph">
    <w:name w:val="List Paragraph"/>
    <w:basedOn w:val="Normal"/>
    <w:link w:val="ListParagraphChar"/>
    <w:uiPriority w:val="34"/>
    <w:qFormat/>
    <w:rsid w:val="00ED4E1A"/>
    <w:pPr>
      <w:ind w:left="720"/>
      <w:contextualSpacing/>
    </w:pPr>
  </w:style>
  <w:style w:type="paragraph" w:customStyle="1" w:styleId="Default">
    <w:name w:val="Default"/>
    <w:rsid w:val="00ED4E1A"/>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ED4E1A"/>
    <w:pPr>
      <w:tabs>
        <w:tab w:val="center" w:pos="4680"/>
        <w:tab w:val="right" w:pos="9360"/>
      </w:tabs>
    </w:pPr>
  </w:style>
  <w:style w:type="character" w:customStyle="1" w:styleId="HeaderChar">
    <w:name w:val="Header Char"/>
    <w:basedOn w:val="DefaultParagraphFont"/>
    <w:link w:val="Header"/>
    <w:uiPriority w:val="99"/>
    <w:rsid w:val="00ED4E1A"/>
    <w:rPr>
      <w:rFonts w:ascii="Arial" w:hAnsi="Arial"/>
      <w:sz w:val="24"/>
    </w:rPr>
  </w:style>
  <w:style w:type="paragraph" w:styleId="Footer">
    <w:name w:val="footer"/>
    <w:basedOn w:val="Normal"/>
    <w:link w:val="FooterChar"/>
    <w:uiPriority w:val="99"/>
    <w:unhideWhenUsed/>
    <w:rsid w:val="00ED4E1A"/>
    <w:pPr>
      <w:tabs>
        <w:tab w:val="center" w:pos="4680"/>
        <w:tab w:val="right" w:pos="9360"/>
      </w:tabs>
    </w:pPr>
  </w:style>
  <w:style w:type="character" w:customStyle="1" w:styleId="FooterChar">
    <w:name w:val="Footer Char"/>
    <w:basedOn w:val="DefaultParagraphFont"/>
    <w:link w:val="Footer"/>
    <w:uiPriority w:val="99"/>
    <w:rsid w:val="00ED4E1A"/>
    <w:rPr>
      <w:rFonts w:ascii="Arial" w:hAnsi="Arial"/>
      <w:sz w:val="24"/>
    </w:rPr>
  </w:style>
  <w:style w:type="paragraph" w:styleId="BalloonText">
    <w:name w:val="Balloon Text"/>
    <w:basedOn w:val="Normal"/>
    <w:link w:val="BalloonTextChar"/>
    <w:uiPriority w:val="99"/>
    <w:semiHidden/>
    <w:unhideWhenUsed/>
    <w:rsid w:val="00ED4E1A"/>
    <w:rPr>
      <w:rFonts w:ascii="Tahoma" w:hAnsi="Tahoma" w:cs="Tahoma"/>
      <w:sz w:val="16"/>
      <w:szCs w:val="16"/>
    </w:rPr>
  </w:style>
  <w:style w:type="character" w:customStyle="1" w:styleId="BalloonTextChar">
    <w:name w:val="Balloon Text Char"/>
    <w:basedOn w:val="DefaultParagraphFont"/>
    <w:link w:val="BalloonText"/>
    <w:uiPriority w:val="99"/>
    <w:semiHidden/>
    <w:rsid w:val="00ED4E1A"/>
    <w:rPr>
      <w:rFonts w:ascii="Tahoma" w:hAnsi="Tahoma" w:cs="Tahoma"/>
      <w:sz w:val="16"/>
      <w:szCs w:val="16"/>
    </w:rPr>
  </w:style>
  <w:style w:type="paragraph" w:styleId="NoSpacing">
    <w:name w:val="No Spacing"/>
    <w:link w:val="NoSpacingChar"/>
    <w:uiPriority w:val="1"/>
    <w:qFormat/>
    <w:rsid w:val="00ED4E1A"/>
    <w:rPr>
      <w:rFonts w:eastAsiaTheme="minorEastAsia"/>
    </w:rPr>
  </w:style>
  <w:style w:type="character" w:customStyle="1" w:styleId="NoSpacingChar">
    <w:name w:val="No Spacing Char"/>
    <w:basedOn w:val="DefaultParagraphFont"/>
    <w:link w:val="NoSpacing"/>
    <w:uiPriority w:val="1"/>
    <w:rsid w:val="00ED4E1A"/>
    <w:rPr>
      <w:rFonts w:eastAsiaTheme="minorEastAsia"/>
    </w:rPr>
  </w:style>
  <w:style w:type="character" w:styleId="Hyperlink">
    <w:name w:val="Hyperlink"/>
    <w:basedOn w:val="DefaultParagraphFont"/>
    <w:uiPriority w:val="99"/>
    <w:unhideWhenUsed/>
    <w:rsid w:val="00A527BB"/>
    <w:rPr>
      <w:color w:val="0000FF" w:themeColor="hyperlink"/>
      <w:u w:val="single"/>
    </w:rPr>
  </w:style>
  <w:style w:type="table" w:customStyle="1" w:styleId="MediumShading11">
    <w:name w:val="Medium Shading 11"/>
    <w:basedOn w:val="TableNormal"/>
    <w:uiPriority w:val="63"/>
    <w:rsid w:val="00EC4F1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BC5195"/>
    <w:rPr>
      <w:color w:val="800080" w:themeColor="followedHyperlink"/>
      <w:u w:val="single"/>
    </w:rPr>
  </w:style>
  <w:style w:type="paragraph" w:styleId="DocumentMap">
    <w:name w:val="Document Map"/>
    <w:basedOn w:val="Normal"/>
    <w:link w:val="DocumentMapChar"/>
    <w:uiPriority w:val="99"/>
    <w:semiHidden/>
    <w:unhideWhenUsed/>
    <w:rsid w:val="00151461"/>
    <w:rPr>
      <w:rFonts w:ascii="Tahoma" w:hAnsi="Tahoma" w:cs="Tahoma"/>
      <w:sz w:val="16"/>
      <w:szCs w:val="16"/>
    </w:rPr>
  </w:style>
  <w:style w:type="character" w:customStyle="1" w:styleId="DocumentMapChar">
    <w:name w:val="Document Map Char"/>
    <w:basedOn w:val="DefaultParagraphFont"/>
    <w:link w:val="DocumentMap"/>
    <w:uiPriority w:val="99"/>
    <w:semiHidden/>
    <w:rsid w:val="00151461"/>
    <w:rPr>
      <w:rFonts w:ascii="Tahoma" w:hAnsi="Tahoma" w:cs="Tahoma"/>
      <w:sz w:val="16"/>
      <w:szCs w:val="16"/>
    </w:rPr>
  </w:style>
  <w:style w:type="paragraph" w:styleId="TOCHeading">
    <w:name w:val="TOC Heading"/>
    <w:basedOn w:val="Heading1"/>
    <w:next w:val="Normal"/>
    <w:uiPriority w:val="39"/>
    <w:unhideWhenUsed/>
    <w:qFormat/>
    <w:rsid w:val="00151461"/>
    <w:pPr>
      <w:spacing w:before="480" w:line="276" w:lineRule="auto"/>
      <w:contextualSpacing w:val="0"/>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qFormat/>
    <w:rsid w:val="00356590"/>
    <w:pPr>
      <w:tabs>
        <w:tab w:val="left" w:pos="440"/>
        <w:tab w:val="right" w:leader="dot" w:pos="9350"/>
      </w:tabs>
      <w:spacing w:after="100"/>
      <w:ind w:left="0" w:firstLine="0"/>
    </w:pPr>
  </w:style>
  <w:style w:type="table" w:styleId="TableGrid">
    <w:name w:val="Table Grid"/>
    <w:basedOn w:val="TableNormal"/>
    <w:uiPriority w:val="59"/>
    <w:rsid w:val="006B28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B81230"/>
    <w:rPr>
      <w:rFonts w:ascii="Verdana" w:hAnsi="Verdana"/>
      <w:sz w:val="20"/>
      <w:szCs w:val="21"/>
    </w:rPr>
  </w:style>
  <w:style w:type="character" w:customStyle="1" w:styleId="PlainTextChar">
    <w:name w:val="Plain Text Char"/>
    <w:basedOn w:val="DefaultParagraphFont"/>
    <w:link w:val="PlainText"/>
    <w:uiPriority w:val="99"/>
    <w:rsid w:val="00B81230"/>
    <w:rPr>
      <w:rFonts w:ascii="Verdana" w:hAnsi="Verdana"/>
      <w:sz w:val="20"/>
      <w:szCs w:val="21"/>
    </w:rPr>
  </w:style>
  <w:style w:type="paragraph" w:styleId="Caption">
    <w:name w:val="caption"/>
    <w:aliases w:val="Figure Caption - MITRE 2007"/>
    <w:basedOn w:val="Normal"/>
    <w:next w:val="Normal"/>
    <w:unhideWhenUsed/>
    <w:qFormat/>
    <w:rsid w:val="00DE13A7"/>
    <w:rPr>
      <w:rFonts w:eastAsia="Calibri" w:cs="Times New Roman"/>
      <w:b/>
      <w:bCs/>
      <w:sz w:val="20"/>
      <w:szCs w:val="20"/>
    </w:rPr>
  </w:style>
  <w:style w:type="paragraph" w:styleId="FootnoteText">
    <w:name w:val="footnote text"/>
    <w:basedOn w:val="Normal"/>
    <w:link w:val="FootnoteTextChar"/>
    <w:uiPriority w:val="99"/>
    <w:semiHidden/>
    <w:unhideWhenUsed/>
    <w:rsid w:val="00DE13A7"/>
    <w:rPr>
      <w:sz w:val="20"/>
      <w:szCs w:val="20"/>
    </w:rPr>
  </w:style>
  <w:style w:type="character" w:customStyle="1" w:styleId="FootnoteTextChar">
    <w:name w:val="Footnote Text Char"/>
    <w:basedOn w:val="DefaultParagraphFont"/>
    <w:link w:val="FootnoteText"/>
    <w:uiPriority w:val="99"/>
    <w:semiHidden/>
    <w:rsid w:val="00DE13A7"/>
    <w:rPr>
      <w:rFonts w:ascii="Arial" w:hAnsi="Arial"/>
      <w:sz w:val="20"/>
      <w:szCs w:val="20"/>
    </w:rPr>
  </w:style>
  <w:style w:type="character" w:styleId="FootnoteReference">
    <w:name w:val="footnote reference"/>
    <w:basedOn w:val="DefaultParagraphFont"/>
    <w:uiPriority w:val="99"/>
    <w:semiHidden/>
    <w:unhideWhenUsed/>
    <w:rsid w:val="00DE13A7"/>
    <w:rPr>
      <w:vertAlign w:val="superscript"/>
    </w:rPr>
  </w:style>
  <w:style w:type="paragraph" w:styleId="TOC2">
    <w:name w:val="toc 2"/>
    <w:basedOn w:val="Normal"/>
    <w:next w:val="Normal"/>
    <w:autoRedefine/>
    <w:uiPriority w:val="39"/>
    <w:unhideWhenUsed/>
    <w:qFormat/>
    <w:rsid w:val="00356590"/>
    <w:pPr>
      <w:tabs>
        <w:tab w:val="right" w:leader="dot" w:pos="9350"/>
      </w:tabs>
      <w:spacing w:after="100"/>
      <w:ind w:left="245" w:hanging="245"/>
    </w:pPr>
  </w:style>
  <w:style w:type="paragraph" w:styleId="NormalWeb">
    <w:name w:val="Normal (Web)"/>
    <w:basedOn w:val="Normal"/>
    <w:uiPriority w:val="99"/>
    <w:semiHidden/>
    <w:unhideWhenUsed/>
    <w:rsid w:val="002803AF"/>
    <w:pPr>
      <w:spacing w:before="100" w:beforeAutospacing="1" w:after="100" w:afterAutospacing="1"/>
    </w:pPr>
    <w:rPr>
      <w:rFonts w:ascii="Times New Roman" w:eastAsiaTheme="minorEastAsia" w:hAnsi="Times New Roman" w:cs="Times New Roman"/>
      <w:szCs w:val="24"/>
    </w:rPr>
  </w:style>
  <w:style w:type="character" w:styleId="CommentReference">
    <w:name w:val="annotation reference"/>
    <w:basedOn w:val="DefaultParagraphFont"/>
    <w:uiPriority w:val="99"/>
    <w:semiHidden/>
    <w:unhideWhenUsed/>
    <w:rsid w:val="00F01924"/>
    <w:rPr>
      <w:sz w:val="16"/>
      <w:szCs w:val="16"/>
    </w:rPr>
  </w:style>
  <w:style w:type="paragraph" w:styleId="CommentText">
    <w:name w:val="annotation text"/>
    <w:basedOn w:val="Normal"/>
    <w:link w:val="CommentTextChar"/>
    <w:uiPriority w:val="99"/>
    <w:semiHidden/>
    <w:unhideWhenUsed/>
    <w:rsid w:val="00F01924"/>
    <w:rPr>
      <w:sz w:val="20"/>
      <w:szCs w:val="20"/>
    </w:rPr>
  </w:style>
  <w:style w:type="character" w:customStyle="1" w:styleId="CommentTextChar">
    <w:name w:val="Comment Text Char"/>
    <w:basedOn w:val="DefaultParagraphFont"/>
    <w:link w:val="CommentText"/>
    <w:uiPriority w:val="99"/>
    <w:semiHidden/>
    <w:rsid w:val="00F0192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01924"/>
    <w:rPr>
      <w:b/>
      <w:bCs/>
    </w:rPr>
  </w:style>
  <w:style w:type="character" w:customStyle="1" w:styleId="CommentSubjectChar">
    <w:name w:val="Comment Subject Char"/>
    <w:basedOn w:val="CommentTextChar"/>
    <w:link w:val="CommentSubject"/>
    <w:uiPriority w:val="99"/>
    <w:semiHidden/>
    <w:rsid w:val="00F01924"/>
    <w:rPr>
      <w:rFonts w:ascii="Arial" w:hAnsi="Arial"/>
      <w:b/>
      <w:bCs/>
      <w:sz w:val="20"/>
      <w:szCs w:val="20"/>
    </w:rPr>
  </w:style>
  <w:style w:type="paragraph" w:styleId="Title">
    <w:name w:val="Title"/>
    <w:link w:val="TitleChar"/>
    <w:autoRedefine/>
    <w:qFormat/>
    <w:rsid w:val="00F01924"/>
    <w:pPr>
      <w:spacing w:before="240" w:after="60"/>
      <w:jc w:val="center"/>
    </w:pPr>
    <w:rPr>
      <w:rFonts w:ascii="Times New Roman Bold" w:eastAsia="Times New Roman" w:hAnsi="Times New Roman Bold" w:cs="Times New Roman"/>
      <w:b/>
      <w:bCs/>
      <w:sz w:val="24"/>
      <w:szCs w:val="24"/>
    </w:rPr>
  </w:style>
  <w:style w:type="character" w:customStyle="1" w:styleId="TitleChar">
    <w:name w:val="Title Char"/>
    <w:basedOn w:val="DefaultParagraphFont"/>
    <w:link w:val="Title"/>
    <w:rsid w:val="00F01924"/>
    <w:rPr>
      <w:rFonts w:ascii="Times New Roman Bold" w:eastAsia="Times New Roman" w:hAnsi="Times New Roman Bold" w:cs="Times New Roman"/>
      <w:b/>
      <w:bCs/>
      <w:sz w:val="24"/>
      <w:szCs w:val="24"/>
    </w:rPr>
  </w:style>
  <w:style w:type="paragraph" w:styleId="Revision">
    <w:name w:val="Revision"/>
    <w:hidden/>
    <w:uiPriority w:val="99"/>
    <w:semiHidden/>
    <w:rsid w:val="00A37505"/>
    <w:rPr>
      <w:rFonts w:ascii="Arial" w:hAnsi="Arial"/>
      <w:sz w:val="24"/>
    </w:rPr>
  </w:style>
  <w:style w:type="character" w:customStyle="1" w:styleId="Heading3Char">
    <w:name w:val="Heading 3 Char"/>
    <w:basedOn w:val="DefaultParagraphFont"/>
    <w:link w:val="Heading3"/>
    <w:uiPriority w:val="9"/>
    <w:semiHidden/>
    <w:rsid w:val="0065412A"/>
    <w:rPr>
      <w:rFonts w:asciiTheme="majorHAnsi" w:eastAsiaTheme="majorEastAsia" w:hAnsiTheme="majorHAnsi" w:cstheme="majorBidi"/>
      <w:b/>
      <w:bCs/>
      <w:color w:val="4F81BD" w:themeColor="accent1"/>
      <w:sz w:val="24"/>
    </w:rPr>
  </w:style>
  <w:style w:type="paragraph" w:customStyle="1" w:styleId="BoldListParagraph">
    <w:name w:val="Bold List Paragraph"/>
    <w:basedOn w:val="ListParagraph"/>
    <w:link w:val="BoldListParagraphChar"/>
    <w:qFormat/>
    <w:rsid w:val="00217CE3"/>
    <w:pPr>
      <w:ind w:left="0"/>
    </w:pPr>
    <w:rPr>
      <w:b/>
    </w:rPr>
  </w:style>
  <w:style w:type="character" w:customStyle="1" w:styleId="ListParagraphChar">
    <w:name w:val="List Paragraph Char"/>
    <w:basedOn w:val="DefaultParagraphFont"/>
    <w:link w:val="ListParagraph"/>
    <w:uiPriority w:val="34"/>
    <w:rsid w:val="00217CE3"/>
    <w:rPr>
      <w:rFonts w:ascii="Arial" w:hAnsi="Arial"/>
      <w:sz w:val="24"/>
    </w:rPr>
  </w:style>
  <w:style w:type="character" w:customStyle="1" w:styleId="BoldListParagraphChar">
    <w:name w:val="Bold List Paragraph Char"/>
    <w:basedOn w:val="ListParagraphChar"/>
    <w:link w:val="BoldListParagraph"/>
    <w:rsid w:val="00217CE3"/>
    <w:rPr>
      <w:rFonts w:ascii="Arial" w:hAnsi="Arial"/>
      <w:b/>
      <w:sz w:val="24"/>
    </w:rPr>
  </w:style>
  <w:style w:type="paragraph" w:customStyle="1" w:styleId="level2bullet">
    <w:name w:val="level 2 bullet"/>
    <w:basedOn w:val="Normal"/>
    <w:rsid w:val="00F72775"/>
    <w:pPr>
      <w:tabs>
        <w:tab w:val="left" w:pos="720"/>
        <w:tab w:val="left" w:pos="5760"/>
      </w:tabs>
      <w:ind w:left="576" w:right="720" w:hanging="288"/>
    </w:pPr>
    <w:rPr>
      <w:rFonts w:ascii="Times New Roman" w:eastAsia="Times New Roman" w:hAnsi="Times New Roman" w:cs="Times New Roman"/>
      <w:color w:val="000000"/>
      <w:szCs w:val="24"/>
    </w:rPr>
  </w:style>
  <w:style w:type="paragraph" w:customStyle="1" w:styleId="BodyText-MITRE2007">
    <w:name w:val="Body Text - MITRE 2007"/>
    <w:link w:val="BodyText-MITRE2007Char"/>
    <w:qFormat/>
    <w:rsid w:val="0092302F"/>
    <w:pPr>
      <w:tabs>
        <w:tab w:val="left" w:pos="720"/>
        <w:tab w:val="left" w:pos="2160"/>
        <w:tab w:val="left" w:pos="3600"/>
        <w:tab w:val="left" w:pos="5040"/>
        <w:tab w:val="left" w:pos="6480"/>
        <w:tab w:val="left" w:pos="7920"/>
      </w:tabs>
      <w:spacing w:before="100" w:after="100"/>
    </w:pPr>
    <w:rPr>
      <w:rFonts w:ascii="Times New Roman" w:eastAsia="Times New Roman" w:hAnsi="Times New Roman" w:cs="Times New Roman"/>
      <w:sz w:val="24"/>
      <w:szCs w:val="24"/>
    </w:rPr>
  </w:style>
  <w:style w:type="character" w:customStyle="1" w:styleId="BodyText-MITRE2007Char">
    <w:name w:val="Body Text - MITRE 2007 Char"/>
    <w:link w:val="BodyText-MITRE2007"/>
    <w:rsid w:val="0092302F"/>
    <w:rPr>
      <w:rFonts w:ascii="Times New Roman" w:eastAsia="Times New Roman" w:hAnsi="Times New Roman" w:cs="Times New Roman"/>
      <w:sz w:val="24"/>
      <w:szCs w:val="24"/>
    </w:rPr>
  </w:style>
  <w:style w:type="paragraph" w:styleId="TOC3">
    <w:name w:val="toc 3"/>
    <w:basedOn w:val="Normal"/>
    <w:next w:val="Normal"/>
    <w:autoRedefine/>
    <w:uiPriority w:val="39"/>
    <w:semiHidden/>
    <w:unhideWhenUsed/>
    <w:qFormat/>
    <w:rsid w:val="00C71C2E"/>
    <w:pPr>
      <w:spacing w:after="100" w:line="276" w:lineRule="auto"/>
      <w:ind w:left="440" w:firstLine="0"/>
    </w:pPr>
    <w:rPr>
      <w:rFonts w:asciiTheme="minorHAnsi" w:eastAsiaTheme="minorEastAsia" w:hAnsiTheme="minorHAnsi"/>
      <w:sz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3"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C2E"/>
    <w:rPr>
      <w:rFonts w:ascii="Arial" w:hAnsi="Arial"/>
      <w:sz w:val="24"/>
    </w:rPr>
  </w:style>
  <w:style w:type="paragraph" w:styleId="Heading1">
    <w:name w:val="heading 1"/>
    <w:basedOn w:val="Normal"/>
    <w:next w:val="Normal"/>
    <w:link w:val="Heading1Char"/>
    <w:uiPriority w:val="9"/>
    <w:qFormat/>
    <w:rsid w:val="006106D9"/>
    <w:pPr>
      <w:keepNext/>
      <w:keepLines/>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13"/>
    <w:unhideWhenUsed/>
    <w:qFormat/>
    <w:rsid w:val="00AF0D16"/>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65412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6D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13"/>
    <w:rsid w:val="00AF0D16"/>
    <w:rPr>
      <w:rFonts w:ascii="Arial" w:eastAsiaTheme="majorEastAsia" w:hAnsi="Arial" w:cstheme="majorBidi"/>
      <w:b/>
      <w:bCs/>
      <w:sz w:val="24"/>
      <w:szCs w:val="26"/>
    </w:rPr>
  </w:style>
  <w:style w:type="paragraph" w:styleId="ListParagraph">
    <w:name w:val="List Paragraph"/>
    <w:basedOn w:val="Normal"/>
    <w:link w:val="ListParagraphChar"/>
    <w:uiPriority w:val="34"/>
    <w:qFormat/>
    <w:rsid w:val="00ED4E1A"/>
    <w:pPr>
      <w:ind w:left="720"/>
      <w:contextualSpacing/>
    </w:pPr>
  </w:style>
  <w:style w:type="paragraph" w:customStyle="1" w:styleId="Default">
    <w:name w:val="Default"/>
    <w:rsid w:val="00ED4E1A"/>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ED4E1A"/>
    <w:pPr>
      <w:tabs>
        <w:tab w:val="center" w:pos="4680"/>
        <w:tab w:val="right" w:pos="9360"/>
      </w:tabs>
    </w:pPr>
  </w:style>
  <w:style w:type="character" w:customStyle="1" w:styleId="HeaderChar">
    <w:name w:val="Header Char"/>
    <w:basedOn w:val="DefaultParagraphFont"/>
    <w:link w:val="Header"/>
    <w:uiPriority w:val="99"/>
    <w:rsid w:val="00ED4E1A"/>
    <w:rPr>
      <w:rFonts w:ascii="Arial" w:hAnsi="Arial"/>
      <w:sz w:val="24"/>
    </w:rPr>
  </w:style>
  <w:style w:type="paragraph" w:styleId="Footer">
    <w:name w:val="footer"/>
    <w:basedOn w:val="Normal"/>
    <w:link w:val="FooterChar"/>
    <w:uiPriority w:val="99"/>
    <w:unhideWhenUsed/>
    <w:rsid w:val="00ED4E1A"/>
    <w:pPr>
      <w:tabs>
        <w:tab w:val="center" w:pos="4680"/>
        <w:tab w:val="right" w:pos="9360"/>
      </w:tabs>
    </w:pPr>
  </w:style>
  <w:style w:type="character" w:customStyle="1" w:styleId="FooterChar">
    <w:name w:val="Footer Char"/>
    <w:basedOn w:val="DefaultParagraphFont"/>
    <w:link w:val="Footer"/>
    <w:uiPriority w:val="99"/>
    <w:rsid w:val="00ED4E1A"/>
    <w:rPr>
      <w:rFonts w:ascii="Arial" w:hAnsi="Arial"/>
      <w:sz w:val="24"/>
    </w:rPr>
  </w:style>
  <w:style w:type="paragraph" w:styleId="BalloonText">
    <w:name w:val="Balloon Text"/>
    <w:basedOn w:val="Normal"/>
    <w:link w:val="BalloonTextChar"/>
    <w:uiPriority w:val="99"/>
    <w:semiHidden/>
    <w:unhideWhenUsed/>
    <w:rsid w:val="00ED4E1A"/>
    <w:rPr>
      <w:rFonts w:ascii="Tahoma" w:hAnsi="Tahoma" w:cs="Tahoma"/>
      <w:sz w:val="16"/>
      <w:szCs w:val="16"/>
    </w:rPr>
  </w:style>
  <w:style w:type="character" w:customStyle="1" w:styleId="BalloonTextChar">
    <w:name w:val="Balloon Text Char"/>
    <w:basedOn w:val="DefaultParagraphFont"/>
    <w:link w:val="BalloonText"/>
    <w:uiPriority w:val="99"/>
    <w:semiHidden/>
    <w:rsid w:val="00ED4E1A"/>
    <w:rPr>
      <w:rFonts w:ascii="Tahoma" w:hAnsi="Tahoma" w:cs="Tahoma"/>
      <w:sz w:val="16"/>
      <w:szCs w:val="16"/>
    </w:rPr>
  </w:style>
  <w:style w:type="paragraph" w:styleId="NoSpacing">
    <w:name w:val="No Spacing"/>
    <w:link w:val="NoSpacingChar"/>
    <w:uiPriority w:val="1"/>
    <w:qFormat/>
    <w:rsid w:val="00ED4E1A"/>
    <w:rPr>
      <w:rFonts w:eastAsiaTheme="minorEastAsia"/>
    </w:rPr>
  </w:style>
  <w:style w:type="character" w:customStyle="1" w:styleId="NoSpacingChar">
    <w:name w:val="No Spacing Char"/>
    <w:basedOn w:val="DefaultParagraphFont"/>
    <w:link w:val="NoSpacing"/>
    <w:uiPriority w:val="1"/>
    <w:rsid w:val="00ED4E1A"/>
    <w:rPr>
      <w:rFonts w:eastAsiaTheme="minorEastAsia"/>
    </w:rPr>
  </w:style>
  <w:style w:type="character" w:styleId="Hyperlink">
    <w:name w:val="Hyperlink"/>
    <w:basedOn w:val="DefaultParagraphFont"/>
    <w:uiPriority w:val="99"/>
    <w:unhideWhenUsed/>
    <w:rsid w:val="00A527BB"/>
    <w:rPr>
      <w:color w:val="0000FF" w:themeColor="hyperlink"/>
      <w:u w:val="single"/>
    </w:rPr>
  </w:style>
  <w:style w:type="table" w:customStyle="1" w:styleId="MediumShading11">
    <w:name w:val="Medium Shading 11"/>
    <w:basedOn w:val="TableNormal"/>
    <w:uiPriority w:val="63"/>
    <w:rsid w:val="00EC4F1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BC5195"/>
    <w:rPr>
      <w:color w:val="800080" w:themeColor="followedHyperlink"/>
      <w:u w:val="single"/>
    </w:rPr>
  </w:style>
  <w:style w:type="paragraph" w:styleId="DocumentMap">
    <w:name w:val="Document Map"/>
    <w:basedOn w:val="Normal"/>
    <w:link w:val="DocumentMapChar"/>
    <w:uiPriority w:val="99"/>
    <w:semiHidden/>
    <w:unhideWhenUsed/>
    <w:rsid w:val="00151461"/>
    <w:rPr>
      <w:rFonts w:ascii="Tahoma" w:hAnsi="Tahoma" w:cs="Tahoma"/>
      <w:sz w:val="16"/>
      <w:szCs w:val="16"/>
    </w:rPr>
  </w:style>
  <w:style w:type="character" w:customStyle="1" w:styleId="DocumentMapChar">
    <w:name w:val="Document Map Char"/>
    <w:basedOn w:val="DefaultParagraphFont"/>
    <w:link w:val="DocumentMap"/>
    <w:uiPriority w:val="99"/>
    <w:semiHidden/>
    <w:rsid w:val="00151461"/>
    <w:rPr>
      <w:rFonts w:ascii="Tahoma" w:hAnsi="Tahoma" w:cs="Tahoma"/>
      <w:sz w:val="16"/>
      <w:szCs w:val="16"/>
    </w:rPr>
  </w:style>
  <w:style w:type="paragraph" w:styleId="TOCHeading">
    <w:name w:val="TOC Heading"/>
    <w:basedOn w:val="Heading1"/>
    <w:next w:val="Normal"/>
    <w:uiPriority w:val="39"/>
    <w:unhideWhenUsed/>
    <w:qFormat/>
    <w:rsid w:val="00151461"/>
    <w:pPr>
      <w:spacing w:before="480" w:line="276" w:lineRule="auto"/>
      <w:contextualSpacing w:val="0"/>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qFormat/>
    <w:rsid w:val="00957A1C"/>
    <w:pPr>
      <w:tabs>
        <w:tab w:val="right" w:leader="dot" w:pos="9350"/>
      </w:tabs>
      <w:spacing w:after="100"/>
      <w:ind w:left="0" w:firstLine="0"/>
    </w:pPr>
  </w:style>
  <w:style w:type="table" w:styleId="TableGrid">
    <w:name w:val="Table Grid"/>
    <w:basedOn w:val="TableNormal"/>
    <w:uiPriority w:val="59"/>
    <w:rsid w:val="006B28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B81230"/>
    <w:rPr>
      <w:rFonts w:ascii="Verdana" w:hAnsi="Verdana"/>
      <w:sz w:val="20"/>
      <w:szCs w:val="21"/>
    </w:rPr>
  </w:style>
  <w:style w:type="character" w:customStyle="1" w:styleId="PlainTextChar">
    <w:name w:val="Plain Text Char"/>
    <w:basedOn w:val="DefaultParagraphFont"/>
    <w:link w:val="PlainText"/>
    <w:uiPriority w:val="99"/>
    <w:rsid w:val="00B81230"/>
    <w:rPr>
      <w:rFonts w:ascii="Verdana" w:hAnsi="Verdana"/>
      <w:sz w:val="20"/>
      <w:szCs w:val="21"/>
    </w:rPr>
  </w:style>
  <w:style w:type="paragraph" w:styleId="Caption">
    <w:name w:val="caption"/>
    <w:aliases w:val="Figure Caption - MITRE 2007"/>
    <w:basedOn w:val="Normal"/>
    <w:next w:val="Normal"/>
    <w:unhideWhenUsed/>
    <w:qFormat/>
    <w:rsid w:val="00DE13A7"/>
    <w:rPr>
      <w:rFonts w:eastAsia="Calibri" w:cs="Times New Roman"/>
      <w:b/>
      <w:bCs/>
      <w:sz w:val="20"/>
      <w:szCs w:val="20"/>
    </w:rPr>
  </w:style>
  <w:style w:type="paragraph" w:styleId="FootnoteText">
    <w:name w:val="footnote text"/>
    <w:basedOn w:val="Normal"/>
    <w:link w:val="FootnoteTextChar"/>
    <w:uiPriority w:val="99"/>
    <w:semiHidden/>
    <w:unhideWhenUsed/>
    <w:rsid w:val="00DE13A7"/>
    <w:rPr>
      <w:sz w:val="20"/>
      <w:szCs w:val="20"/>
    </w:rPr>
  </w:style>
  <w:style w:type="character" w:customStyle="1" w:styleId="FootnoteTextChar">
    <w:name w:val="Footnote Text Char"/>
    <w:basedOn w:val="DefaultParagraphFont"/>
    <w:link w:val="FootnoteText"/>
    <w:uiPriority w:val="99"/>
    <w:semiHidden/>
    <w:rsid w:val="00DE13A7"/>
    <w:rPr>
      <w:rFonts w:ascii="Arial" w:hAnsi="Arial"/>
      <w:sz w:val="20"/>
      <w:szCs w:val="20"/>
    </w:rPr>
  </w:style>
  <w:style w:type="character" w:styleId="FootnoteReference">
    <w:name w:val="footnote reference"/>
    <w:basedOn w:val="DefaultParagraphFont"/>
    <w:uiPriority w:val="99"/>
    <w:semiHidden/>
    <w:unhideWhenUsed/>
    <w:rsid w:val="00DE13A7"/>
    <w:rPr>
      <w:vertAlign w:val="superscript"/>
    </w:rPr>
  </w:style>
  <w:style w:type="paragraph" w:styleId="TOC2">
    <w:name w:val="toc 2"/>
    <w:basedOn w:val="Normal"/>
    <w:next w:val="Normal"/>
    <w:autoRedefine/>
    <w:uiPriority w:val="39"/>
    <w:unhideWhenUsed/>
    <w:qFormat/>
    <w:rsid w:val="00957A1C"/>
    <w:pPr>
      <w:tabs>
        <w:tab w:val="right" w:leader="dot" w:pos="9350"/>
      </w:tabs>
      <w:spacing w:after="100"/>
      <w:ind w:left="240" w:hanging="240"/>
    </w:pPr>
  </w:style>
  <w:style w:type="paragraph" w:styleId="NormalWeb">
    <w:name w:val="Normal (Web)"/>
    <w:basedOn w:val="Normal"/>
    <w:uiPriority w:val="99"/>
    <w:semiHidden/>
    <w:unhideWhenUsed/>
    <w:rsid w:val="002803AF"/>
    <w:pPr>
      <w:spacing w:before="100" w:beforeAutospacing="1" w:after="100" w:afterAutospacing="1"/>
    </w:pPr>
    <w:rPr>
      <w:rFonts w:ascii="Times New Roman" w:eastAsiaTheme="minorEastAsia" w:hAnsi="Times New Roman" w:cs="Times New Roman"/>
      <w:szCs w:val="24"/>
    </w:rPr>
  </w:style>
  <w:style w:type="character" w:styleId="CommentReference">
    <w:name w:val="annotation reference"/>
    <w:basedOn w:val="DefaultParagraphFont"/>
    <w:uiPriority w:val="99"/>
    <w:semiHidden/>
    <w:unhideWhenUsed/>
    <w:rsid w:val="00F01924"/>
    <w:rPr>
      <w:sz w:val="16"/>
      <w:szCs w:val="16"/>
    </w:rPr>
  </w:style>
  <w:style w:type="paragraph" w:styleId="CommentText">
    <w:name w:val="annotation text"/>
    <w:basedOn w:val="Normal"/>
    <w:link w:val="CommentTextChar"/>
    <w:uiPriority w:val="99"/>
    <w:semiHidden/>
    <w:unhideWhenUsed/>
    <w:rsid w:val="00F01924"/>
    <w:rPr>
      <w:sz w:val="20"/>
      <w:szCs w:val="20"/>
    </w:rPr>
  </w:style>
  <w:style w:type="character" w:customStyle="1" w:styleId="CommentTextChar">
    <w:name w:val="Comment Text Char"/>
    <w:basedOn w:val="DefaultParagraphFont"/>
    <w:link w:val="CommentText"/>
    <w:uiPriority w:val="99"/>
    <w:semiHidden/>
    <w:rsid w:val="00F0192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01924"/>
    <w:rPr>
      <w:b/>
      <w:bCs/>
    </w:rPr>
  </w:style>
  <w:style w:type="character" w:customStyle="1" w:styleId="CommentSubjectChar">
    <w:name w:val="Comment Subject Char"/>
    <w:basedOn w:val="CommentTextChar"/>
    <w:link w:val="CommentSubject"/>
    <w:uiPriority w:val="99"/>
    <w:semiHidden/>
    <w:rsid w:val="00F01924"/>
    <w:rPr>
      <w:rFonts w:ascii="Arial" w:hAnsi="Arial"/>
      <w:b/>
      <w:bCs/>
      <w:sz w:val="20"/>
      <w:szCs w:val="20"/>
    </w:rPr>
  </w:style>
  <w:style w:type="paragraph" w:styleId="Title">
    <w:name w:val="Title"/>
    <w:link w:val="TitleChar"/>
    <w:autoRedefine/>
    <w:qFormat/>
    <w:rsid w:val="00F01924"/>
    <w:pPr>
      <w:spacing w:before="240" w:after="60"/>
      <w:jc w:val="center"/>
    </w:pPr>
    <w:rPr>
      <w:rFonts w:ascii="Times New Roman Bold" w:eastAsia="Times New Roman" w:hAnsi="Times New Roman Bold" w:cs="Times New Roman"/>
      <w:b/>
      <w:bCs/>
      <w:sz w:val="24"/>
      <w:szCs w:val="24"/>
    </w:rPr>
  </w:style>
  <w:style w:type="character" w:customStyle="1" w:styleId="TitleChar">
    <w:name w:val="Title Char"/>
    <w:basedOn w:val="DefaultParagraphFont"/>
    <w:link w:val="Title"/>
    <w:rsid w:val="00F01924"/>
    <w:rPr>
      <w:rFonts w:ascii="Times New Roman Bold" w:eastAsia="Times New Roman" w:hAnsi="Times New Roman Bold" w:cs="Times New Roman"/>
      <w:b/>
      <w:bCs/>
      <w:sz w:val="24"/>
      <w:szCs w:val="24"/>
    </w:rPr>
  </w:style>
  <w:style w:type="paragraph" w:styleId="Revision">
    <w:name w:val="Revision"/>
    <w:hidden/>
    <w:uiPriority w:val="99"/>
    <w:semiHidden/>
    <w:rsid w:val="00A37505"/>
    <w:rPr>
      <w:rFonts w:ascii="Arial" w:hAnsi="Arial"/>
      <w:sz w:val="24"/>
    </w:rPr>
  </w:style>
  <w:style w:type="character" w:customStyle="1" w:styleId="Heading3Char">
    <w:name w:val="Heading 3 Char"/>
    <w:basedOn w:val="DefaultParagraphFont"/>
    <w:link w:val="Heading3"/>
    <w:uiPriority w:val="9"/>
    <w:semiHidden/>
    <w:rsid w:val="0065412A"/>
    <w:rPr>
      <w:rFonts w:asciiTheme="majorHAnsi" w:eastAsiaTheme="majorEastAsia" w:hAnsiTheme="majorHAnsi" w:cstheme="majorBidi"/>
      <w:b/>
      <w:bCs/>
      <w:color w:val="4F81BD" w:themeColor="accent1"/>
      <w:sz w:val="24"/>
    </w:rPr>
  </w:style>
  <w:style w:type="paragraph" w:customStyle="1" w:styleId="BoldListParagraph">
    <w:name w:val="Bold List Paragraph"/>
    <w:basedOn w:val="ListParagraph"/>
    <w:link w:val="BoldListParagraphChar"/>
    <w:qFormat/>
    <w:rsid w:val="00217CE3"/>
    <w:pPr>
      <w:ind w:left="0"/>
    </w:pPr>
    <w:rPr>
      <w:b/>
    </w:rPr>
  </w:style>
  <w:style w:type="character" w:customStyle="1" w:styleId="ListParagraphChar">
    <w:name w:val="List Paragraph Char"/>
    <w:basedOn w:val="DefaultParagraphFont"/>
    <w:link w:val="ListParagraph"/>
    <w:uiPriority w:val="34"/>
    <w:rsid w:val="00217CE3"/>
    <w:rPr>
      <w:rFonts w:ascii="Arial" w:hAnsi="Arial"/>
      <w:sz w:val="24"/>
    </w:rPr>
  </w:style>
  <w:style w:type="character" w:customStyle="1" w:styleId="BoldListParagraphChar">
    <w:name w:val="Bold List Paragraph Char"/>
    <w:basedOn w:val="ListParagraphChar"/>
    <w:link w:val="BoldListParagraph"/>
    <w:rsid w:val="00217CE3"/>
    <w:rPr>
      <w:rFonts w:ascii="Arial" w:hAnsi="Arial"/>
      <w:b/>
      <w:sz w:val="24"/>
    </w:rPr>
  </w:style>
  <w:style w:type="paragraph" w:customStyle="1" w:styleId="level2bullet">
    <w:name w:val="level 2 bullet"/>
    <w:basedOn w:val="Normal"/>
    <w:rsid w:val="00F72775"/>
    <w:pPr>
      <w:tabs>
        <w:tab w:val="left" w:pos="720"/>
        <w:tab w:val="left" w:pos="5760"/>
      </w:tabs>
      <w:ind w:left="576" w:right="720" w:hanging="288"/>
    </w:pPr>
    <w:rPr>
      <w:rFonts w:ascii="Times New Roman" w:eastAsia="Times New Roman" w:hAnsi="Times New Roman" w:cs="Times New Roman"/>
      <w:color w:val="000000"/>
      <w:szCs w:val="24"/>
    </w:rPr>
  </w:style>
  <w:style w:type="paragraph" w:customStyle="1" w:styleId="BodyText-MITRE2007">
    <w:name w:val="Body Text - MITRE 2007"/>
    <w:link w:val="BodyText-MITRE2007Char"/>
    <w:qFormat/>
    <w:rsid w:val="0092302F"/>
    <w:pPr>
      <w:tabs>
        <w:tab w:val="left" w:pos="720"/>
        <w:tab w:val="left" w:pos="2160"/>
        <w:tab w:val="left" w:pos="3600"/>
        <w:tab w:val="left" w:pos="5040"/>
        <w:tab w:val="left" w:pos="6480"/>
        <w:tab w:val="left" w:pos="7920"/>
      </w:tabs>
      <w:spacing w:before="100" w:after="100"/>
    </w:pPr>
    <w:rPr>
      <w:rFonts w:ascii="Times New Roman" w:eastAsia="Times New Roman" w:hAnsi="Times New Roman" w:cs="Times New Roman"/>
      <w:sz w:val="24"/>
      <w:szCs w:val="24"/>
    </w:rPr>
  </w:style>
  <w:style w:type="character" w:customStyle="1" w:styleId="BodyText-MITRE2007Char">
    <w:name w:val="Body Text - MITRE 2007 Char"/>
    <w:link w:val="BodyText-MITRE2007"/>
    <w:rsid w:val="0092302F"/>
    <w:rPr>
      <w:rFonts w:ascii="Times New Roman" w:eastAsia="Times New Roman" w:hAnsi="Times New Roman" w:cs="Times New Roman"/>
      <w:sz w:val="24"/>
      <w:szCs w:val="24"/>
    </w:rPr>
  </w:style>
  <w:style w:type="paragraph" w:styleId="TOC3">
    <w:name w:val="toc 3"/>
    <w:basedOn w:val="Normal"/>
    <w:next w:val="Normal"/>
    <w:autoRedefine/>
    <w:uiPriority w:val="39"/>
    <w:semiHidden/>
    <w:unhideWhenUsed/>
    <w:qFormat/>
    <w:rsid w:val="00C71C2E"/>
    <w:pPr>
      <w:spacing w:after="100" w:line="276" w:lineRule="auto"/>
      <w:ind w:left="440" w:firstLine="0"/>
    </w:pPr>
    <w:rPr>
      <w:rFonts w:asciiTheme="minorHAnsi" w:eastAsiaTheme="minorEastAsia" w:hAnsiTheme="minorHAnsi"/>
      <w:sz w:val="22"/>
      <w:lang w:eastAsia="ja-JP"/>
    </w:rPr>
  </w:style>
</w:styles>
</file>

<file path=word/webSettings.xml><?xml version="1.0" encoding="utf-8"?>
<w:webSettings xmlns:r="http://schemas.openxmlformats.org/officeDocument/2006/relationships" xmlns:w="http://schemas.openxmlformats.org/wordprocessingml/2006/main">
  <w:divs>
    <w:div w:id="12347905">
      <w:bodyDiv w:val="1"/>
      <w:marLeft w:val="0"/>
      <w:marRight w:val="0"/>
      <w:marTop w:val="0"/>
      <w:marBottom w:val="0"/>
      <w:divBdr>
        <w:top w:val="none" w:sz="0" w:space="0" w:color="auto"/>
        <w:left w:val="none" w:sz="0" w:space="0" w:color="auto"/>
        <w:bottom w:val="none" w:sz="0" w:space="0" w:color="auto"/>
        <w:right w:val="none" w:sz="0" w:space="0" w:color="auto"/>
      </w:divBdr>
    </w:div>
    <w:div w:id="46339892">
      <w:bodyDiv w:val="1"/>
      <w:marLeft w:val="0"/>
      <w:marRight w:val="0"/>
      <w:marTop w:val="0"/>
      <w:marBottom w:val="0"/>
      <w:divBdr>
        <w:top w:val="none" w:sz="0" w:space="0" w:color="auto"/>
        <w:left w:val="none" w:sz="0" w:space="0" w:color="auto"/>
        <w:bottom w:val="none" w:sz="0" w:space="0" w:color="auto"/>
        <w:right w:val="none" w:sz="0" w:space="0" w:color="auto"/>
      </w:divBdr>
    </w:div>
    <w:div w:id="61029424">
      <w:bodyDiv w:val="1"/>
      <w:marLeft w:val="0"/>
      <w:marRight w:val="0"/>
      <w:marTop w:val="0"/>
      <w:marBottom w:val="0"/>
      <w:divBdr>
        <w:top w:val="none" w:sz="0" w:space="0" w:color="auto"/>
        <w:left w:val="none" w:sz="0" w:space="0" w:color="auto"/>
        <w:bottom w:val="none" w:sz="0" w:space="0" w:color="auto"/>
        <w:right w:val="none" w:sz="0" w:space="0" w:color="auto"/>
      </w:divBdr>
    </w:div>
    <w:div w:id="83503551">
      <w:bodyDiv w:val="1"/>
      <w:marLeft w:val="0"/>
      <w:marRight w:val="0"/>
      <w:marTop w:val="0"/>
      <w:marBottom w:val="0"/>
      <w:divBdr>
        <w:top w:val="none" w:sz="0" w:space="0" w:color="auto"/>
        <w:left w:val="none" w:sz="0" w:space="0" w:color="auto"/>
        <w:bottom w:val="none" w:sz="0" w:space="0" w:color="auto"/>
        <w:right w:val="none" w:sz="0" w:space="0" w:color="auto"/>
      </w:divBdr>
      <w:divsChild>
        <w:div w:id="444931708">
          <w:marLeft w:val="274"/>
          <w:marRight w:val="0"/>
          <w:marTop w:val="0"/>
          <w:marBottom w:val="0"/>
          <w:divBdr>
            <w:top w:val="none" w:sz="0" w:space="0" w:color="auto"/>
            <w:left w:val="none" w:sz="0" w:space="0" w:color="auto"/>
            <w:bottom w:val="none" w:sz="0" w:space="0" w:color="auto"/>
            <w:right w:val="none" w:sz="0" w:space="0" w:color="auto"/>
          </w:divBdr>
        </w:div>
      </w:divsChild>
    </w:div>
    <w:div w:id="107312258">
      <w:bodyDiv w:val="1"/>
      <w:marLeft w:val="0"/>
      <w:marRight w:val="0"/>
      <w:marTop w:val="0"/>
      <w:marBottom w:val="0"/>
      <w:divBdr>
        <w:top w:val="none" w:sz="0" w:space="0" w:color="auto"/>
        <w:left w:val="none" w:sz="0" w:space="0" w:color="auto"/>
        <w:bottom w:val="none" w:sz="0" w:space="0" w:color="auto"/>
        <w:right w:val="none" w:sz="0" w:space="0" w:color="auto"/>
      </w:divBdr>
      <w:divsChild>
        <w:div w:id="376705286">
          <w:marLeft w:val="547"/>
          <w:marRight w:val="0"/>
          <w:marTop w:val="40"/>
          <w:marBottom w:val="0"/>
          <w:divBdr>
            <w:top w:val="none" w:sz="0" w:space="0" w:color="auto"/>
            <w:left w:val="none" w:sz="0" w:space="0" w:color="auto"/>
            <w:bottom w:val="none" w:sz="0" w:space="0" w:color="auto"/>
            <w:right w:val="none" w:sz="0" w:space="0" w:color="auto"/>
          </w:divBdr>
        </w:div>
        <w:div w:id="1147355104">
          <w:marLeft w:val="547"/>
          <w:marRight w:val="0"/>
          <w:marTop w:val="40"/>
          <w:marBottom w:val="0"/>
          <w:divBdr>
            <w:top w:val="none" w:sz="0" w:space="0" w:color="auto"/>
            <w:left w:val="none" w:sz="0" w:space="0" w:color="auto"/>
            <w:bottom w:val="none" w:sz="0" w:space="0" w:color="auto"/>
            <w:right w:val="none" w:sz="0" w:space="0" w:color="auto"/>
          </w:divBdr>
        </w:div>
        <w:div w:id="335768955">
          <w:marLeft w:val="547"/>
          <w:marRight w:val="0"/>
          <w:marTop w:val="40"/>
          <w:marBottom w:val="0"/>
          <w:divBdr>
            <w:top w:val="none" w:sz="0" w:space="0" w:color="auto"/>
            <w:left w:val="none" w:sz="0" w:space="0" w:color="auto"/>
            <w:bottom w:val="none" w:sz="0" w:space="0" w:color="auto"/>
            <w:right w:val="none" w:sz="0" w:space="0" w:color="auto"/>
          </w:divBdr>
        </w:div>
        <w:div w:id="543712027">
          <w:marLeft w:val="547"/>
          <w:marRight w:val="0"/>
          <w:marTop w:val="40"/>
          <w:marBottom w:val="0"/>
          <w:divBdr>
            <w:top w:val="none" w:sz="0" w:space="0" w:color="auto"/>
            <w:left w:val="none" w:sz="0" w:space="0" w:color="auto"/>
            <w:bottom w:val="none" w:sz="0" w:space="0" w:color="auto"/>
            <w:right w:val="none" w:sz="0" w:space="0" w:color="auto"/>
          </w:divBdr>
        </w:div>
        <w:div w:id="571428873">
          <w:marLeft w:val="547"/>
          <w:marRight w:val="0"/>
          <w:marTop w:val="40"/>
          <w:marBottom w:val="0"/>
          <w:divBdr>
            <w:top w:val="none" w:sz="0" w:space="0" w:color="auto"/>
            <w:left w:val="none" w:sz="0" w:space="0" w:color="auto"/>
            <w:bottom w:val="none" w:sz="0" w:space="0" w:color="auto"/>
            <w:right w:val="none" w:sz="0" w:space="0" w:color="auto"/>
          </w:divBdr>
        </w:div>
      </w:divsChild>
    </w:div>
    <w:div w:id="168525373">
      <w:bodyDiv w:val="1"/>
      <w:marLeft w:val="0"/>
      <w:marRight w:val="0"/>
      <w:marTop w:val="0"/>
      <w:marBottom w:val="0"/>
      <w:divBdr>
        <w:top w:val="none" w:sz="0" w:space="0" w:color="auto"/>
        <w:left w:val="none" w:sz="0" w:space="0" w:color="auto"/>
        <w:bottom w:val="none" w:sz="0" w:space="0" w:color="auto"/>
        <w:right w:val="none" w:sz="0" w:space="0" w:color="auto"/>
      </w:divBdr>
    </w:div>
    <w:div w:id="207227535">
      <w:bodyDiv w:val="1"/>
      <w:marLeft w:val="0"/>
      <w:marRight w:val="0"/>
      <w:marTop w:val="0"/>
      <w:marBottom w:val="0"/>
      <w:divBdr>
        <w:top w:val="none" w:sz="0" w:space="0" w:color="auto"/>
        <w:left w:val="none" w:sz="0" w:space="0" w:color="auto"/>
        <w:bottom w:val="none" w:sz="0" w:space="0" w:color="auto"/>
        <w:right w:val="none" w:sz="0" w:space="0" w:color="auto"/>
      </w:divBdr>
      <w:divsChild>
        <w:div w:id="459302153">
          <w:marLeft w:val="274"/>
          <w:marRight w:val="0"/>
          <w:marTop w:val="0"/>
          <w:marBottom w:val="0"/>
          <w:divBdr>
            <w:top w:val="none" w:sz="0" w:space="0" w:color="auto"/>
            <w:left w:val="none" w:sz="0" w:space="0" w:color="auto"/>
            <w:bottom w:val="none" w:sz="0" w:space="0" w:color="auto"/>
            <w:right w:val="none" w:sz="0" w:space="0" w:color="auto"/>
          </w:divBdr>
        </w:div>
        <w:div w:id="993874193">
          <w:marLeft w:val="274"/>
          <w:marRight w:val="0"/>
          <w:marTop w:val="0"/>
          <w:marBottom w:val="0"/>
          <w:divBdr>
            <w:top w:val="none" w:sz="0" w:space="0" w:color="auto"/>
            <w:left w:val="none" w:sz="0" w:space="0" w:color="auto"/>
            <w:bottom w:val="none" w:sz="0" w:space="0" w:color="auto"/>
            <w:right w:val="none" w:sz="0" w:space="0" w:color="auto"/>
          </w:divBdr>
        </w:div>
        <w:div w:id="168763035">
          <w:marLeft w:val="274"/>
          <w:marRight w:val="0"/>
          <w:marTop w:val="0"/>
          <w:marBottom w:val="0"/>
          <w:divBdr>
            <w:top w:val="none" w:sz="0" w:space="0" w:color="auto"/>
            <w:left w:val="none" w:sz="0" w:space="0" w:color="auto"/>
            <w:bottom w:val="none" w:sz="0" w:space="0" w:color="auto"/>
            <w:right w:val="none" w:sz="0" w:space="0" w:color="auto"/>
          </w:divBdr>
        </w:div>
        <w:div w:id="895626224">
          <w:marLeft w:val="274"/>
          <w:marRight w:val="0"/>
          <w:marTop w:val="0"/>
          <w:marBottom w:val="0"/>
          <w:divBdr>
            <w:top w:val="none" w:sz="0" w:space="0" w:color="auto"/>
            <w:left w:val="none" w:sz="0" w:space="0" w:color="auto"/>
            <w:bottom w:val="none" w:sz="0" w:space="0" w:color="auto"/>
            <w:right w:val="none" w:sz="0" w:space="0" w:color="auto"/>
          </w:divBdr>
        </w:div>
        <w:div w:id="622157587">
          <w:marLeft w:val="274"/>
          <w:marRight w:val="0"/>
          <w:marTop w:val="0"/>
          <w:marBottom w:val="0"/>
          <w:divBdr>
            <w:top w:val="none" w:sz="0" w:space="0" w:color="auto"/>
            <w:left w:val="none" w:sz="0" w:space="0" w:color="auto"/>
            <w:bottom w:val="none" w:sz="0" w:space="0" w:color="auto"/>
            <w:right w:val="none" w:sz="0" w:space="0" w:color="auto"/>
          </w:divBdr>
        </w:div>
        <w:div w:id="85001260">
          <w:marLeft w:val="274"/>
          <w:marRight w:val="0"/>
          <w:marTop w:val="0"/>
          <w:marBottom w:val="0"/>
          <w:divBdr>
            <w:top w:val="none" w:sz="0" w:space="0" w:color="auto"/>
            <w:left w:val="none" w:sz="0" w:space="0" w:color="auto"/>
            <w:bottom w:val="none" w:sz="0" w:space="0" w:color="auto"/>
            <w:right w:val="none" w:sz="0" w:space="0" w:color="auto"/>
          </w:divBdr>
        </w:div>
      </w:divsChild>
    </w:div>
    <w:div w:id="233782028">
      <w:bodyDiv w:val="1"/>
      <w:marLeft w:val="0"/>
      <w:marRight w:val="0"/>
      <w:marTop w:val="0"/>
      <w:marBottom w:val="0"/>
      <w:divBdr>
        <w:top w:val="none" w:sz="0" w:space="0" w:color="auto"/>
        <w:left w:val="none" w:sz="0" w:space="0" w:color="auto"/>
        <w:bottom w:val="none" w:sz="0" w:space="0" w:color="auto"/>
        <w:right w:val="none" w:sz="0" w:space="0" w:color="auto"/>
      </w:divBdr>
    </w:div>
    <w:div w:id="269818849">
      <w:bodyDiv w:val="1"/>
      <w:marLeft w:val="0"/>
      <w:marRight w:val="0"/>
      <w:marTop w:val="0"/>
      <w:marBottom w:val="0"/>
      <w:divBdr>
        <w:top w:val="none" w:sz="0" w:space="0" w:color="auto"/>
        <w:left w:val="none" w:sz="0" w:space="0" w:color="auto"/>
        <w:bottom w:val="none" w:sz="0" w:space="0" w:color="auto"/>
        <w:right w:val="none" w:sz="0" w:space="0" w:color="auto"/>
      </w:divBdr>
    </w:div>
    <w:div w:id="388770570">
      <w:bodyDiv w:val="1"/>
      <w:marLeft w:val="0"/>
      <w:marRight w:val="0"/>
      <w:marTop w:val="0"/>
      <w:marBottom w:val="0"/>
      <w:divBdr>
        <w:top w:val="none" w:sz="0" w:space="0" w:color="auto"/>
        <w:left w:val="none" w:sz="0" w:space="0" w:color="auto"/>
        <w:bottom w:val="none" w:sz="0" w:space="0" w:color="auto"/>
        <w:right w:val="none" w:sz="0" w:space="0" w:color="auto"/>
      </w:divBdr>
    </w:div>
    <w:div w:id="594944813">
      <w:bodyDiv w:val="1"/>
      <w:marLeft w:val="0"/>
      <w:marRight w:val="0"/>
      <w:marTop w:val="0"/>
      <w:marBottom w:val="0"/>
      <w:divBdr>
        <w:top w:val="none" w:sz="0" w:space="0" w:color="auto"/>
        <w:left w:val="none" w:sz="0" w:space="0" w:color="auto"/>
        <w:bottom w:val="none" w:sz="0" w:space="0" w:color="auto"/>
        <w:right w:val="none" w:sz="0" w:space="0" w:color="auto"/>
      </w:divBdr>
      <w:divsChild>
        <w:div w:id="1197698995">
          <w:marLeft w:val="274"/>
          <w:marRight w:val="0"/>
          <w:marTop w:val="0"/>
          <w:marBottom w:val="0"/>
          <w:divBdr>
            <w:top w:val="none" w:sz="0" w:space="0" w:color="auto"/>
            <w:left w:val="none" w:sz="0" w:space="0" w:color="auto"/>
            <w:bottom w:val="none" w:sz="0" w:space="0" w:color="auto"/>
            <w:right w:val="none" w:sz="0" w:space="0" w:color="auto"/>
          </w:divBdr>
        </w:div>
        <w:div w:id="1244292961">
          <w:marLeft w:val="274"/>
          <w:marRight w:val="0"/>
          <w:marTop w:val="0"/>
          <w:marBottom w:val="0"/>
          <w:divBdr>
            <w:top w:val="none" w:sz="0" w:space="0" w:color="auto"/>
            <w:left w:val="none" w:sz="0" w:space="0" w:color="auto"/>
            <w:bottom w:val="none" w:sz="0" w:space="0" w:color="auto"/>
            <w:right w:val="none" w:sz="0" w:space="0" w:color="auto"/>
          </w:divBdr>
        </w:div>
        <w:div w:id="529949836">
          <w:marLeft w:val="274"/>
          <w:marRight w:val="0"/>
          <w:marTop w:val="0"/>
          <w:marBottom w:val="0"/>
          <w:divBdr>
            <w:top w:val="none" w:sz="0" w:space="0" w:color="auto"/>
            <w:left w:val="none" w:sz="0" w:space="0" w:color="auto"/>
            <w:bottom w:val="none" w:sz="0" w:space="0" w:color="auto"/>
            <w:right w:val="none" w:sz="0" w:space="0" w:color="auto"/>
          </w:divBdr>
        </w:div>
        <w:div w:id="1677271465">
          <w:marLeft w:val="274"/>
          <w:marRight w:val="0"/>
          <w:marTop w:val="0"/>
          <w:marBottom w:val="0"/>
          <w:divBdr>
            <w:top w:val="none" w:sz="0" w:space="0" w:color="auto"/>
            <w:left w:val="none" w:sz="0" w:space="0" w:color="auto"/>
            <w:bottom w:val="none" w:sz="0" w:space="0" w:color="auto"/>
            <w:right w:val="none" w:sz="0" w:space="0" w:color="auto"/>
          </w:divBdr>
        </w:div>
        <w:div w:id="1583416614">
          <w:marLeft w:val="274"/>
          <w:marRight w:val="0"/>
          <w:marTop w:val="0"/>
          <w:marBottom w:val="0"/>
          <w:divBdr>
            <w:top w:val="none" w:sz="0" w:space="0" w:color="auto"/>
            <w:left w:val="none" w:sz="0" w:space="0" w:color="auto"/>
            <w:bottom w:val="none" w:sz="0" w:space="0" w:color="auto"/>
            <w:right w:val="none" w:sz="0" w:space="0" w:color="auto"/>
          </w:divBdr>
        </w:div>
        <w:div w:id="207493814">
          <w:marLeft w:val="274"/>
          <w:marRight w:val="0"/>
          <w:marTop w:val="0"/>
          <w:marBottom w:val="0"/>
          <w:divBdr>
            <w:top w:val="none" w:sz="0" w:space="0" w:color="auto"/>
            <w:left w:val="none" w:sz="0" w:space="0" w:color="auto"/>
            <w:bottom w:val="none" w:sz="0" w:space="0" w:color="auto"/>
            <w:right w:val="none" w:sz="0" w:space="0" w:color="auto"/>
          </w:divBdr>
        </w:div>
        <w:div w:id="1498883204">
          <w:marLeft w:val="274"/>
          <w:marRight w:val="0"/>
          <w:marTop w:val="0"/>
          <w:marBottom w:val="0"/>
          <w:divBdr>
            <w:top w:val="none" w:sz="0" w:space="0" w:color="auto"/>
            <w:left w:val="none" w:sz="0" w:space="0" w:color="auto"/>
            <w:bottom w:val="none" w:sz="0" w:space="0" w:color="auto"/>
            <w:right w:val="none" w:sz="0" w:space="0" w:color="auto"/>
          </w:divBdr>
        </w:div>
        <w:div w:id="1589390">
          <w:marLeft w:val="274"/>
          <w:marRight w:val="0"/>
          <w:marTop w:val="0"/>
          <w:marBottom w:val="0"/>
          <w:divBdr>
            <w:top w:val="none" w:sz="0" w:space="0" w:color="auto"/>
            <w:left w:val="none" w:sz="0" w:space="0" w:color="auto"/>
            <w:bottom w:val="none" w:sz="0" w:space="0" w:color="auto"/>
            <w:right w:val="none" w:sz="0" w:space="0" w:color="auto"/>
          </w:divBdr>
        </w:div>
      </w:divsChild>
    </w:div>
    <w:div w:id="605577895">
      <w:bodyDiv w:val="1"/>
      <w:marLeft w:val="0"/>
      <w:marRight w:val="0"/>
      <w:marTop w:val="0"/>
      <w:marBottom w:val="0"/>
      <w:divBdr>
        <w:top w:val="none" w:sz="0" w:space="0" w:color="auto"/>
        <w:left w:val="none" w:sz="0" w:space="0" w:color="auto"/>
        <w:bottom w:val="none" w:sz="0" w:space="0" w:color="auto"/>
        <w:right w:val="none" w:sz="0" w:space="0" w:color="auto"/>
      </w:divBdr>
    </w:div>
    <w:div w:id="607080669">
      <w:bodyDiv w:val="1"/>
      <w:marLeft w:val="0"/>
      <w:marRight w:val="0"/>
      <w:marTop w:val="0"/>
      <w:marBottom w:val="0"/>
      <w:divBdr>
        <w:top w:val="none" w:sz="0" w:space="0" w:color="auto"/>
        <w:left w:val="none" w:sz="0" w:space="0" w:color="auto"/>
        <w:bottom w:val="none" w:sz="0" w:space="0" w:color="auto"/>
        <w:right w:val="none" w:sz="0" w:space="0" w:color="auto"/>
      </w:divBdr>
    </w:div>
    <w:div w:id="662129379">
      <w:bodyDiv w:val="1"/>
      <w:marLeft w:val="0"/>
      <w:marRight w:val="0"/>
      <w:marTop w:val="0"/>
      <w:marBottom w:val="0"/>
      <w:divBdr>
        <w:top w:val="none" w:sz="0" w:space="0" w:color="auto"/>
        <w:left w:val="none" w:sz="0" w:space="0" w:color="auto"/>
        <w:bottom w:val="none" w:sz="0" w:space="0" w:color="auto"/>
        <w:right w:val="none" w:sz="0" w:space="0" w:color="auto"/>
      </w:divBdr>
    </w:div>
    <w:div w:id="800462440">
      <w:bodyDiv w:val="1"/>
      <w:marLeft w:val="0"/>
      <w:marRight w:val="0"/>
      <w:marTop w:val="0"/>
      <w:marBottom w:val="0"/>
      <w:divBdr>
        <w:top w:val="none" w:sz="0" w:space="0" w:color="auto"/>
        <w:left w:val="none" w:sz="0" w:space="0" w:color="auto"/>
        <w:bottom w:val="none" w:sz="0" w:space="0" w:color="auto"/>
        <w:right w:val="none" w:sz="0" w:space="0" w:color="auto"/>
      </w:divBdr>
    </w:div>
    <w:div w:id="886069001">
      <w:bodyDiv w:val="1"/>
      <w:marLeft w:val="0"/>
      <w:marRight w:val="0"/>
      <w:marTop w:val="0"/>
      <w:marBottom w:val="0"/>
      <w:divBdr>
        <w:top w:val="none" w:sz="0" w:space="0" w:color="auto"/>
        <w:left w:val="none" w:sz="0" w:space="0" w:color="auto"/>
        <w:bottom w:val="none" w:sz="0" w:space="0" w:color="auto"/>
        <w:right w:val="none" w:sz="0" w:space="0" w:color="auto"/>
      </w:divBdr>
    </w:div>
    <w:div w:id="1098403343">
      <w:bodyDiv w:val="1"/>
      <w:marLeft w:val="0"/>
      <w:marRight w:val="0"/>
      <w:marTop w:val="0"/>
      <w:marBottom w:val="0"/>
      <w:divBdr>
        <w:top w:val="none" w:sz="0" w:space="0" w:color="auto"/>
        <w:left w:val="none" w:sz="0" w:space="0" w:color="auto"/>
        <w:bottom w:val="none" w:sz="0" w:space="0" w:color="auto"/>
        <w:right w:val="none" w:sz="0" w:space="0" w:color="auto"/>
      </w:divBdr>
    </w:div>
    <w:div w:id="1101796029">
      <w:bodyDiv w:val="1"/>
      <w:marLeft w:val="0"/>
      <w:marRight w:val="0"/>
      <w:marTop w:val="0"/>
      <w:marBottom w:val="0"/>
      <w:divBdr>
        <w:top w:val="none" w:sz="0" w:space="0" w:color="auto"/>
        <w:left w:val="none" w:sz="0" w:space="0" w:color="auto"/>
        <w:bottom w:val="none" w:sz="0" w:space="0" w:color="auto"/>
        <w:right w:val="none" w:sz="0" w:space="0" w:color="auto"/>
      </w:divBdr>
    </w:div>
    <w:div w:id="1225678901">
      <w:bodyDiv w:val="1"/>
      <w:marLeft w:val="0"/>
      <w:marRight w:val="0"/>
      <w:marTop w:val="0"/>
      <w:marBottom w:val="0"/>
      <w:divBdr>
        <w:top w:val="none" w:sz="0" w:space="0" w:color="auto"/>
        <w:left w:val="none" w:sz="0" w:space="0" w:color="auto"/>
        <w:bottom w:val="none" w:sz="0" w:space="0" w:color="auto"/>
        <w:right w:val="none" w:sz="0" w:space="0" w:color="auto"/>
      </w:divBdr>
    </w:div>
    <w:div w:id="1240024759">
      <w:bodyDiv w:val="1"/>
      <w:marLeft w:val="0"/>
      <w:marRight w:val="0"/>
      <w:marTop w:val="0"/>
      <w:marBottom w:val="0"/>
      <w:divBdr>
        <w:top w:val="none" w:sz="0" w:space="0" w:color="auto"/>
        <w:left w:val="none" w:sz="0" w:space="0" w:color="auto"/>
        <w:bottom w:val="none" w:sz="0" w:space="0" w:color="auto"/>
        <w:right w:val="none" w:sz="0" w:space="0" w:color="auto"/>
      </w:divBdr>
    </w:div>
    <w:div w:id="1254431308">
      <w:bodyDiv w:val="1"/>
      <w:marLeft w:val="0"/>
      <w:marRight w:val="0"/>
      <w:marTop w:val="0"/>
      <w:marBottom w:val="0"/>
      <w:divBdr>
        <w:top w:val="none" w:sz="0" w:space="0" w:color="auto"/>
        <w:left w:val="none" w:sz="0" w:space="0" w:color="auto"/>
        <w:bottom w:val="none" w:sz="0" w:space="0" w:color="auto"/>
        <w:right w:val="none" w:sz="0" w:space="0" w:color="auto"/>
      </w:divBdr>
      <w:divsChild>
        <w:div w:id="140122001">
          <w:marLeft w:val="274"/>
          <w:marRight w:val="0"/>
          <w:marTop w:val="0"/>
          <w:marBottom w:val="0"/>
          <w:divBdr>
            <w:top w:val="none" w:sz="0" w:space="0" w:color="auto"/>
            <w:left w:val="none" w:sz="0" w:space="0" w:color="auto"/>
            <w:bottom w:val="none" w:sz="0" w:space="0" w:color="auto"/>
            <w:right w:val="none" w:sz="0" w:space="0" w:color="auto"/>
          </w:divBdr>
        </w:div>
        <w:div w:id="481317608">
          <w:marLeft w:val="274"/>
          <w:marRight w:val="0"/>
          <w:marTop w:val="0"/>
          <w:marBottom w:val="0"/>
          <w:divBdr>
            <w:top w:val="none" w:sz="0" w:space="0" w:color="auto"/>
            <w:left w:val="none" w:sz="0" w:space="0" w:color="auto"/>
            <w:bottom w:val="none" w:sz="0" w:space="0" w:color="auto"/>
            <w:right w:val="none" w:sz="0" w:space="0" w:color="auto"/>
          </w:divBdr>
        </w:div>
        <w:div w:id="930164681">
          <w:marLeft w:val="274"/>
          <w:marRight w:val="0"/>
          <w:marTop w:val="0"/>
          <w:marBottom w:val="0"/>
          <w:divBdr>
            <w:top w:val="none" w:sz="0" w:space="0" w:color="auto"/>
            <w:left w:val="none" w:sz="0" w:space="0" w:color="auto"/>
            <w:bottom w:val="none" w:sz="0" w:space="0" w:color="auto"/>
            <w:right w:val="none" w:sz="0" w:space="0" w:color="auto"/>
          </w:divBdr>
        </w:div>
        <w:div w:id="985665292">
          <w:marLeft w:val="274"/>
          <w:marRight w:val="0"/>
          <w:marTop w:val="0"/>
          <w:marBottom w:val="0"/>
          <w:divBdr>
            <w:top w:val="none" w:sz="0" w:space="0" w:color="auto"/>
            <w:left w:val="none" w:sz="0" w:space="0" w:color="auto"/>
            <w:bottom w:val="none" w:sz="0" w:space="0" w:color="auto"/>
            <w:right w:val="none" w:sz="0" w:space="0" w:color="auto"/>
          </w:divBdr>
        </w:div>
        <w:div w:id="960192120">
          <w:marLeft w:val="274"/>
          <w:marRight w:val="0"/>
          <w:marTop w:val="0"/>
          <w:marBottom w:val="0"/>
          <w:divBdr>
            <w:top w:val="none" w:sz="0" w:space="0" w:color="auto"/>
            <w:left w:val="none" w:sz="0" w:space="0" w:color="auto"/>
            <w:bottom w:val="none" w:sz="0" w:space="0" w:color="auto"/>
            <w:right w:val="none" w:sz="0" w:space="0" w:color="auto"/>
          </w:divBdr>
        </w:div>
      </w:divsChild>
    </w:div>
    <w:div w:id="1283727753">
      <w:bodyDiv w:val="1"/>
      <w:marLeft w:val="0"/>
      <w:marRight w:val="0"/>
      <w:marTop w:val="0"/>
      <w:marBottom w:val="0"/>
      <w:divBdr>
        <w:top w:val="none" w:sz="0" w:space="0" w:color="auto"/>
        <w:left w:val="none" w:sz="0" w:space="0" w:color="auto"/>
        <w:bottom w:val="none" w:sz="0" w:space="0" w:color="auto"/>
        <w:right w:val="none" w:sz="0" w:space="0" w:color="auto"/>
      </w:divBdr>
    </w:div>
    <w:div w:id="1319337422">
      <w:bodyDiv w:val="1"/>
      <w:marLeft w:val="0"/>
      <w:marRight w:val="0"/>
      <w:marTop w:val="0"/>
      <w:marBottom w:val="0"/>
      <w:divBdr>
        <w:top w:val="none" w:sz="0" w:space="0" w:color="auto"/>
        <w:left w:val="none" w:sz="0" w:space="0" w:color="auto"/>
        <w:bottom w:val="none" w:sz="0" w:space="0" w:color="auto"/>
        <w:right w:val="none" w:sz="0" w:space="0" w:color="auto"/>
      </w:divBdr>
    </w:div>
    <w:div w:id="1354841530">
      <w:bodyDiv w:val="1"/>
      <w:marLeft w:val="0"/>
      <w:marRight w:val="0"/>
      <w:marTop w:val="0"/>
      <w:marBottom w:val="0"/>
      <w:divBdr>
        <w:top w:val="none" w:sz="0" w:space="0" w:color="auto"/>
        <w:left w:val="none" w:sz="0" w:space="0" w:color="auto"/>
        <w:bottom w:val="none" w:sz="0" w:space="0" w:color="auto"/>
        <w:right w:val="none" w:sz="0" w:space="0" w:color="auto"/>
      </w:divBdr>
    </w:div>
    <w:div w:id="1355111644">
      <w:bodyDiv w:val="1"/>
      <w:marLeft w:val="0"/>
      <w:marRight w:val="0"/>
      <w:marTop w:val="0"/>
      <w:marBottom w:val="0"/>
      <w:divBdr>
        <w:top w:val="none" w:sz="0" w:space="0" w:color="auto"/>
        <w:left w:val="none" w:sz="0" w:space="0" w:color="auto"/>
        <w:bottom w:val="none" w:sz="0" w:space="0" w:color="auto"/>
        <w:right w:val="none" w:sz="0" w:space="0" w:color="auto"/>
      </w:divBdr>
    </w:div>
    <w:div w:id="1414400402">
      <w:bodyDiv w:val="1"/>
      <w:marLeft w:val="0"/>
      <w:marRight w:val="0"/>
      <w:marTop w:val="0"/>
      <w:marBottom w:val="0"/>
      <w:divBdr>
        <w:top w:val="none" w:sz="0" w:space="0" w:color="auto"/>
        <w:left w:val="none" w:sz="0" w:space="0" w:color="auto"/>
        <w:bottom w:val="none" w:sz="0" w:space="0" w:color="auto"/>
        <w:right w:val="none" w:sz="0" w:space="0" w:color="auto"/>
      </w:divBdr>
    </w:div>
    <w:div w:id="1459377709">
      <w:bodyDiv w:val="1"/>
      <w:marLeft w:val="0"/>
      <w:marRight w:val="0"/>
      <w:marTop w:val="0"/>
      <w:marBottom w:val="0"/>
      <w:divBdr>
        <w:top w:val="none" w:sz="0" w:space="0" w:color="auto"/>
        <w:left w:val="none" w:sz="0" w:space="0" w:color="auto"/>
        <w:bottom w:val="none" w:sz="0" w:space="0" w:color="auto"/>
        <w:right w:val="none" w:sz="0" w:space="0" w:color="auto"/>
      </w:divBdr>
    </w:div>
    <w:div w:id="1492133613">
      <w:bodyDiv w:val="1"/>
      <w:marLeft w:val="0"/>
      <w:marRight w:val="0"/>
      <w:marTop w:val="0"/>
      <w:marBottom w:val="0"/>
      <w:divBdr>
        <w:top w:val="none" w:sz="0" w:space="0" w:color="auto"/>
        <w:left w:val="none" w:sz="0" w:space="0" w:color="auto"/>
        <w:bottom w:val="none" w:sz="0" w:space="0" w:color="auto"/>
        <w:right w:val="none" w:sz="0" w:space="0" w:color="auto"/>
      </w:divBdr>
    </w:div>
    <w:div w:id="1557008662">
      <w:bodyDiv w:val="1"/>
      <w:marLeft w:val="0"/>
      <w:marRight w:val="0"/>
      <w:marTop w:val="0"/>
      <w:marBottom w:val="0"/>
      <w:divBdr>
        <w:top w:val="none" w:sz="0" w:space="0" w:color="auto"/>
        <w:left w:val="none" w:sz="0" w:space="0" w:color="auto"/>
        <w:bottom w:val="none" w:sz="0" w:space="0" w:color="auto"/>
        <w:right w:val="none" w:sz="0" w:space="0" w:color="auto"/>
      </w:divBdr>
      <w:divsChild>
        <w:div w:id="879513925">
          <w:marLeft w:val="547"/>
          <w:marRight w:val="0"/>
          <w:marTop w:val="40"/>
          <w:marBottom w:val="0"/>
          <w:divBdr>
            <w:top w:val="none" w:sz="0" w:space="0" w:color="auto"/>
            <w:left w:val="none" w:sz="0" w:space="0" w:color="auto"/>
            <w:bottom w:val="none" w:sz="0" w:space="0" w:color="auto"/>
            <w:right w:val="none" w:sz="0" w:space="0" w:color="auto"/>
          </w:divBdr>
        </w:div>
        <w:div w:id="223837131">
          <w:marLeft w:val="547"/>
          <w:marRight w:val="0"/>
          <w:marTop w:val="40"/>
          <w:marBottom w:val="0"/>
          <w:divBdr>
            <w:top w:val="none" w:sz="0" w:space="0" w:color="auto"/>
            <w:left w:val="none" w:sz="0" w:space="0" w:color="auto"/>
            <w:bottom w:val="none" w:sz="0" w:space="0" w:color="auto"/>
            <w:right w:val="none" w:sz="0" w:space="0" w:color="auto"/>
          </w:divBdr>
        </w:div>
        <w:div w:id="928121098">
          <w:marLeft w:val="547"/>
          <w:marRight w:val="0"/>
          <w:marTop w:val="40"/>
          <w:marBottom w:val="0"/>
          <w:divBdr>
            <w:top w:val="none" w:sz="0" w:space="0" w:color="auto"/>
            <w:left w:val="none" w:sz="0" w:space="0" w:color="auto"/>
            <w:bottom w:val="none" w:sz="0" w:space="0" w:color="auto"/>
            <w:right w:val="none" w:sz="0" w:space="0" w:color="auto"/>
          </w:divBdr>
        </w:div>
        <w:div w:id="1674142191">
          <w:marLeft w:val="547"/>
          <w:marRight w:val="0"/>
          <w:marTop w:val="40"/>
          <w:marBottom w:val="0"/>
          <w:divBdr>
            <w:top w:val="none" w:sz="0" w:space="0" w:color="auto"/>
            <w:left w:val="none" w:sz="0" w:space="0" w:color="auto"/>
            <w:bottom w:val="none" w:sz="0" w:space="0" w:color="auto"/>
            <w:right w:val="none" w:sz="0" w:space="0" w:color="auto"/>
          </w:divBdr>
        </w:div>
        <w:div w:id="852837121">
          <w:marLeft w:val="547"/>
          <w:marRight w:val="0"/>
          <w:marTop w:val="40"/>
          <w:marBottom w:val="0"/>
          <w:divBdr>
            <w:top w:val="none" w:sz="0" w:space="0" w:color="auto"/>
            <w:left w:val="none" w:sz="0" w:space="0" w:color="auto"/>
            <w:bottom w:val="none" w:sz="0" w:space="0" w:color="auto"/>
            <w:right w:val="none" w:sz="0" w:space="0" w:color="auto"/>
          </w:divBdr>
        </w:div>
        <w:div w:id="708915409">
          <w:marLeft w:val="547"/>
          <w:marRight w:val="0"/>
          <w:marTop w:val="40"/>
          <w:marBottom w:val="0"/>
          <w:divBdr>
            <w:top w:val="none" w:sz="0" w:space="0" w:color="auto"/>
            <w:left w:val="none" w:sz="0" w:space="0" w:color="auto"/>
            <w:bottom w:val="none" w:sz="0" w:space="0" w:color="auto"/>
            <w:right w:val="none" w:sz="0" w:space="0" w:color="auto"/>
          </w:divBdr>
        </w:div>
      </w:divsChild>
    </w:div>
    <w:div w:id="1575312591">
      <w:bodyDiv w:val="1"/>
      <w:marLeft w:val="0"/>
      <w:marRight w:val="0"/>
      <w:marTop w:val="0"/>
      <w:marBottom w:val="0"/>
      <w:divBdr>
        <w:top w:val="none" w:sz="0" w:space="0" w:color="auto"/>
        <w:left w:val="none" w:sz="0" w:space="0" w:color="auto"/>
        <w:bottom w:val="none" w:sz="0" w:space="0" w:color="auto"/>
        <w:right w:val="none" w:sz="0" w:space="0" w:color="auto"/>
      </w:divBdr>
      <w:divsChild>
        <w:div w:id="1661343961">
          <w:marLeft w:val="0"/>
          <w:marRight w:val="0"/>
          <w:marTop w:val="0"/>
          <w:marBottom w:val="0"/>
          <w:divBdr>
            <w:top w:val="none" w:sz="0" w:space="0" w:color="auto"/>
            <w:left w:val="none" w:sz="0" w:space="0" w:color="auto"/>
            <w:bottom w:val="none" w:sz="0" w:space="0" w:color="auto"/>
            <w:right w:val="none" w:sz="0" w:space="0" w:color="auto"/>
          </w:divBdr>
          <w:divsChild>
            <w:div w:id="128088132">
              <w:marLeft w:val="0"/>
              <w:marRight w:val="0"/>
              <w:marTop w:val="0"/>
              <w:marBottom w:val="0"/>
              <w:divBdr>
                <w:top w:val="none" w:sz="0" w:space="0" w:color="auto"/>
                <w:left w:val="none" w:sz="0" w:space="0" w:color="auto"/>
                <w:bottom w:val="none" w:sz="0" w:space="0" w:color="auto"/>
                <w:right w:val="none" w:sz="0" w:space="0" w:color="auto"/>
              </w:divBdr>
              <w:divsChild>
                <w:div w:id="1264800437">
                  <w:marLeft w:val="0"/>
                  <w:marRight w:val="0"/>
                  <w:marTop w:val="0"/>
                  <w:marBottom w:val="0"/>
                  <w:divBdr>
                    <w:top w:val="none" w:sz="0" w:space="0" w:color="auto"/>
                    <w:left w:val="none" w:sz="0" w:space="0" w:color="auto"/>
                    <w:bottom w:val="none" w:sz="0" w:space="0" w:color="auto"/>
                    <w:right w:val="none" w:sz="0" w:space="0" w:color="auto"/>
                  </w:divBdr>
                  <w:divsChild>
                    <w:div w:id="747307897">
                      <w:marLeft w:val="0"/>
                      <w:marRight w:val="0"/>
                      <w:marTop w:val="0"/>
                      <w:marBottom w:val="0"/>
                      <w:divBdr>
                        <w:top w:val="none" w:sz="0" w:space="0" w:color="auto"/>
                        <w:left w:val="none" w:sz="0" w:space="0" w:color="auto"/>
                        <w:bottom w:val="none" w:sz="0" w:space="0" w:color="auto"/>
                        <w:right w:val="none" w:sz="0" w:space="0" w:color="auto"/>
                      </w:divBdr>
                      <w:divsChild>
                        <w:div w:id="485366086">
                          <w:marLeft w:val="0"/>
                          <w:marRight w:val="0"/>
                          <w:marTop w:val="0"/>
                          <w:marBottom w:val="0"/>
                          <w:divBdr>
                            <w:top w:val="none" w:sz="0" w:space="0" w:color="auto"/>
                            <w:left w:val="none" w:sz="0" w:space="0" w:color="auto"/>
                            <w:bottom w:val="none" w:sz="0" w:space="0" w:color="auto"/>
                            <w:right w:val="none" w:sz="0" w:space="0" w:color="auto"/>
                          </w:divBdr>
                          <w:divsChild>
                            <w:div w:id="358168003">
                              <w:marLeft w:val="0"/>
                              <w:marRight w:val="0"/>
                              <w:marTop w:val="0"/>
                              <w:marBottom w:val="0"/>
                              <w:divBdr>
                                <w:top w:val="none" w:sz="0" w:space="0" w:color="auto"/>
                                <w:left w:val="none" w:sz="0" w:space="0" w:color="auto"/>
                                <w:bottom w:val="none" w:sz="0" w:space="0" w:color="auto"/>
                                <w:right w:val="none" w:sz="0" w:space="0" w:color="auto"/>
                              </w:divBdr>
                              <w:divsChild>
                                <w:div w:id="2126002194">
                                  <w:marLeft w:val="0"/>
                                  <w:marRight w:val="0"/>
                                  <w:marTop w:val="0"/>
                                  <w:marBottom w:val="0"/>
                                  <w:divBdr>
                                    <w:top w:val="none" w:sz="0" w:space="0" w:color="auto"/>
                                    <w:left w:val="none" w:sz="0" w:space="0" w:color="auto"/>
                                    <w:bottom w:val="none" w:sz="0" w:space="0" w:color="auto"/>
                                    <w:right w:val="none" w:sz="0" w:space="0" w:color="auto"/>
                                  </w:divBdr>
                                  <w:divsChild>
                                    <w:div w:id="379329574">
                                      <w:marLeft w:val="0"/>
                                      <w:marRight w:val="0"/>
                                      <w:marTop w:val="0"/>
                                      <w:marBottom w:val="0"/>
                                      <w:divBdr>
                                        <w:top w:val="none" w:sz="0" w:space="0" w:color="auto"/>
                                        <w:left w:val="none" w:sz="0" w:space="0" w:color="auto"/>
                                        <w:bottom w:val="none" w:sz="0" w:space="0" w:color="auto"/>
                                        <w:right w:val="none" w:sz="0" w:space="0" w:color="auto"/>
                                      </w:divBdr>
                                      <w:divsChild>
                                        <w:div w:id="1415972188">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sChild>
                                                <w:div w:id="673268200">
                                                  <w:marLeft w:val="0"/>
                                                  <w:marRight w:val="0"/>
                                                  <w:marTop w:val="0"/>
                                                  <w:marBottom w:val="0"/>
                                                  <w:divBdr>
                                                    <w:top w:val="none" w:sz="0" w:space="0" w:color="auto"/>
                                                    <w:left w:val="none" w:sz="0" w:space="0" w:color="auto"/>
                                                    <w:bottom w:val="none" w:sz="0" w:space="0" w:color="auto"/>
                                                    <w:right w:val="none" w:sz="0" w:space="0" w:color="auto"/>
                                                  </w:divBdr>
                                                  <w:divsChild>
                                                    <w:div w:id="12459448">
                                                      <w:marLeft w:val="0"/>
                                                      <w:marRight w:val="0"/>
                                                      <w:marTop w:val="0"/>
                                                      <w:marBottom w:val="0"/>
                                                      <w:divBdr>
                                                        <w:top w:val="none" w:sz="0" w:space="0" w:color="auto"/>
                                                        <w:left w:val="none" w:sz="0" w:space="0" w:color="auto"/>
                                                        <w:bottom w:val="none" w:sz="0" w:space="0" w:color="auto"/>
                                                        <w:right w:val="none" w:sz="0" w:space="0" w:color="auto"/>
                                                      </w:divBdr>
                                                      <w:divsChild>
                                                        <w:div w:id="1790855553">
                                                          <w:marLeft w:val="0"/>
                                                          <w:marRight w:val="0"/>
                                                          <w:marTop w:val="0"/>
                                                          <w:marBottom w:val="0"/>
                                                          <w:divBdr>
                                                            <w:top w:val="none" w:sz="0" w:space="0" w:color="auto"/>
                                                            <w:left w:val="none" w:sz="0" w:space="0" w:color="auto"/>
                                                            <w:bottom w:val="none" w:sz="0" w:space="0" w:color="auto"/>
                                                            <w:right w:val="none" w:sz="0" w:space="0" w:color="auto"/>
                                                          </w:divBdr>
                                                          <w:divsChild>
                                                            <w:div w:id="1228803302">
                                                              <w:marLeft w:val="0"/>
                                                              <w:marRight w:val="0"/>
                                                              <w:marTop w:val="0"/>
                                                              <w:marBottom w:val="0"/>
                                                              <w:divBdr>
                                                                <w:top w:val="none" w:sz="0" w:space="0" w:color="auto"/>
                                                                <w:left w:val="none" w:sz="0" w:space="0" w:color="auto"/>
                                                                <w:bottom w:val="none" w:sz="0" w:space="0" w:color="auto"/>
                                                                <w:right w:val="none" w:sz="0" w:space="0" w:color="auto"/>
                                                              </w:divBdr>
                                                              <w:divsChild>
                                                                <w:div w:id="695469809">
                                                                  <w:marLeft w:val="0"/>
                                                                  <w:marRight w:val="0"/>
                                                                  <w:marTop w:val="0"/>
                                                                  <w:marBottom w:val="0"/>
                                                                  <w:divBdr>
                                                                    <w:top w:val="none" w:sz="0" w:space="0" w:color="auto"/>
                                                                    <w:left w:val="none" w:sz="0" w:space="0" w:color="auto"/>
                                                                    <w:bottom w:val="none" w:sz="0" w:space="0" w:color="auto"/>
                                                                    <w:right w:val="none" w:sz="0" w:space="0" w:color="auto"/>
                                                                  </w:divBdr>
                                                                  <w:divsChild>
                                                                    <w:div w:id="2113012650">
                                                                      <w:marLeft w:val="0"/>
                                                                      <w:marRight w:val="0"/>
                                                                      <w:marTop w:val="0"/>
                                                                      <w:marBottom w:val="0"/>
                                                                      <w:divBdr>
                                                                        <w:top w:val="none" w:sz="0" w:space="0" w:color="auto"/>
                                                                        <w:left w:val="none" w:sz="0" w:space="0" w:color="auto"/>
                                                                        <w:bottom w:val="none" w:sz="0" w:space="0" w:color="auto"/>
                                                                        <w:right w:val="none" w:sz="0" w:space="0" w:color="auto"/>
                                                                      </w:divBdr>
                                                                      <w:divsChild>
                                                                        <w:div w:id="418063009">
                                                                          <w:marLeft w:val="0"/>
                                                                          <w:marRight w:val="0"/>
                                                                          <w:marTop w:val="0"/>
                                                                          <w:marBottom w:val="0"/>
                                                                          <w:divBdr>
                                                                            <w:top w:val="none" w:sz="0" w:space="0" w:color="auto"/>
                                                                            <w:left w:val="none" w:sz="0" w:space="0" w:color="auto"/>
                                                                            <w:bottom w:val="none" w:sz="0" w:space="0" w:color="auto"/>
                                                                            <w:right w:val="none" w:sz="0" w:space="0" w:color="auto"/>
                                                                          </w:divBdr>
                                                                          <w:divsChild>
                                                                            <w:div w:id="2315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538786">
      <w:bodyDiv w:val="1"/>
      <w:marLeft w:val="0"/>
      <w:marRight w:val="0"/>
      <w:marTop w:val="0"/>
      <w:marBottom w:val="0"/>
      <w:divBdr>
        <w:top w:val="none" w:sz="0" w:space="0" w:color="auto"/>
        <w:left w:val="none" w:sz="0" w:space="0" w:color="auto"/>
        <w:bottom w:val="none" w:sz="0" w:space="0" w:color="auto"/>
        <w:right w:val="none" w:sz="0" w:space="0" w:color="auto"/>
      </w:divBdr>
    </w:div>
    <w:div w:id="1698578567">
      <w:bodyDiv w:val="1"/>
      <w:marLeft w:val="0"/>
      <w:marRight w:val="0"/>
      <w:marTop w:val="0"/>
      <w:marBottom w:val="0"/>
      <w:divBdr>
        <w:top w:val="none" w:sz="0" w:space="0" w:color="auto"/>
        <w:left w:val="none" w:sz="0" w:space="0" w:color="auto"/>
        <w:bottom w:val="none" w:sz="0" w:space="0" w:color="auto"/>
        <w:right w:val="none" w:sz="0" w:space="0" w:color="auto"/>
      </w:divBdr>
      <w:divsChild>
        <w:div w:id="1446147807">
          <w:marLeft w:val="720"/>
          <w:marRight w:val="0"/>
          <w:marTop w:val="0"/>
          <w:marBottom w:val="240"/>
          <w:divBdr>
            <w:top w:val="none" w:sz="0" w:space="0" w:color="auto"/>
            <w:left w:val="none" w:sz="0" w:space="0" w:color="auto"/>
            <w:bottom w:val="none" w:sz="0" w:space="0" w:color="auto"/>
            <w:right w:val="none" w:sz="0" w:space="0" w:color="auto"/>
          </w:divBdr>
        </w:div>
      </w:divsChild>
    </w:div>
    <w:div w:id="1755857394">
      <w:bodyDiv w:val="1"/>
      <w:marLeft w:val="0"/>
      <w:marRight w:val="0"/>
      <w:marTop w:val="0"/>
      <w:marBottom w:val="0"/>
      <w:divBdr>
        <w:top w:val="none" w:sz="0" w:space="0" w:color="auto"/>
        <w:left w:val="none" w:sz="0" w:space="0" w:color="auto"/>
        <w:bottom w:val="none" w:sz="0" w:space="0" w:color="auto"/>
        <w:right w:val="none" w:sz="0" w:space="0" w:color="auto"/>
      </w:divBdr>
    </w:div>
    <w:div w:id="1769277239">
      <w:bodyDiv w:val="1"/>
      <w:marLeft w:val="0"/>
      <w:marRight w:val="0"/>
      <w:marTop w:val="0"/>
      <w:marBottom w:val="0"/>
      <w:divBdr>
        <w:top w:val="none" w:sz="0" w:space="0" w:color="auto"/>
        <w:left w:val="none" w:sz="0" w:space="0" w:color="auto"/>
        <w:bottom w:val="none" w:sz="0" w:space="0" w:color="auto"/>
        <w:right w:val="none" w:sz="0" w:space="0" w:color="auto"/>
      </w:divBdr>
    </w:div>
    <w:div w:id="1961952777">
      <w:bodyDiv w:val="1"/>
      <w:marLeft w:val="0"/>
      <w:marRight w:val="0"/>
      <w:marTop w:val="0"/>
      <w:marBottom w:val="0"/>
      <w:divBdr>
        <w:top w:val="none" w:sz="0" w:space="0" w:color="auto"/>
        <w:left w:val="none" w:sz="0" w:space="0" w:color="auto"/>
        <w:bottom w:val="none" w:sz="0" w:space="0" w:color="auto"/>
        <w:right w:val="none" w:sz="0" w:space="0" w:color="auto"/>
      </w:divBdr>
    </w:div>
    <w:div w:id="1970166673">
      <w:bodyDiv w:val="1"/>
      <w:marLeft w:val="0"/>
      <w:marRight w:val="0"/>
      <w:marTop w:val="0"/>
      <w:marBottom w:val="0"/>
      <w:divBdr>
        <w:top w:val="none" w:sz="0" w:space="0" w:color="auto"/>
        <w:left w:val="none" w:sz="0" w:space="0" w:color="auto"/>
        <w:bottom w:val="none" w:sz="0" w:space="0" w:color="auto"/>
        <w:right w:val="none" w:sz="0" w:space="0" w:color="auto"/>
      </w:divBdr>
    </w:div>
    <w:div w:id="1993755753">
      <w:bodyDiv w:val="1"/>
      <w:marLeft w:val="0"/>
      <w:marRight w:val="0"/>
      <w:marTop w:val="0"/>
      <w:marBottom w:val="0"/>
      <w:divBdr>
        <w:top w:val="none" w:sz="0" w:space="0" w:color="auto"/>
        <w:left w:val="none" w:sz="0" w:space="0" w:color="auto"/>
        <w:bottom w:val="none" w:sz="0" w:space="0" w:color="auto"/>
        <w:right w:val="none" w:sz="0" w:space="0" w:color="auto"/>
      </w:divBdr>
    </w:div>
    <w:div w:id="2041661265">
      <w:bodyDiv w:val="1"/>
      <w:marLeft w:val="0"/>
      <w:marRight w:val="0"/>
      <w:marTop w:val="0"/>
      <w:marBottom w:val="0"/>
      <w:divBdr>
        <w:top w:val="none" w:sz="0" w:space="0" w:color="auto"/>
        <w:left w:val="none" w:sz="0" w:space="0" w:color="auto"/>
        <w:bottom w:val="none" w:sz="0" w:space="0" w:color="auto"/>
        <w:right w:val="none" w:sz="0" w:space="0" w:color="auto"/>
      </w:divBdr>
    </w:div>
    <w:div w:id="2091997753">
      <w:bodyDiv w:val="1"/>
      <w:marLeft w:val="0"/>
      <w:marRight w:val="0"/>
      <w:marTop w:val="0"/>
      <w:marBottom w:val="0"/>
      <w:divBdr>
        <w:top w:val="none" w:sz="0" w:space="0" w:color="auto"/>
        <w:left w:val="none" w:sz="0" w:space="0" w:color="auto"/>
        <w:bottom w:val="none" w:sz="0" w:space="0" w:color="auto"/>
        <w:right w:val="none" w:sz="0" w:space="0" w:color="auto"/>
      </w:divBdr>
    </w:div>
    <w:div w:id="212287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fontTable" Target="fontTable.xm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ragrawal\My%20Documents\Projects\Enterprise%20Email%20CBA\Deliverables\Cost%20Estimates%20May%202011\Email%20As-Is%20Cost%20Estimate%20v5-3%2025MAY20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a:pPr>
            <a:r>
              <a:rPr lang="en-US" sz="1200"/>
              <a:t>Annual</a:t>
            </a:r>
            <a:r>
              <a:rPr lang="en-US" sz="1200" baseline="0"/>
              <a:t> Cost per Email User in Current Year Dollars</a:t>
            </a:r>
          </a:p>
        </c:rich>
      </c:tx>
      <c:layout/>
    </c:title>
    <c:plotArea>
      <c:layout/>
      <c:barChart>
        <c:barDir val="col"/>
        <c:grouping val="clustered"/>
        <c:ser>
          <c:idx val="0"/>
          <c:order val="0"/>
          <c:dLbls>
            <c:showVal val="1"/>
          </c:dLbls>
          <c:cat>
            <c:strRef>
              <c:f>CostComparison!$B$2:$B$7</c:f>
              <c:strCache>
                <c:ptCount val="5"/>
                <c:pt idx="0">
                  <c:v>USASAC at Redstone (1 GB storage/archive)</c:v>
                </c:pt>
                <c:pt idx="1">
                  <c:v>FT Belvoir (1 GB storage/archive)</c:v>
                </c:pt>
                <c:pt idx="2">
                  <c:v>USASAC at Redstone (2.7 GB storage/archive)</c:v>
                </c:pt>
                <c:pt idx="3">
                  <c:v>FT Belvoir (2.7 GB storage/archive)</c:v>
                </c:pt>
                <c:pt idx="4">
                  <c:v>CSLA at FT Huachuca</c:v>
                </c:pt>
              </c:strCache>
            </c:strRef>
          </c:cat>
          <c:val>
            <c:numRef>
              <c:f>CostComparison!$C$2:$C$7</c:f>
              <c:numCache>
                <c:formatCode>_("$"* #,##0_);_("$"* \(#,##0\);_("$"* "-"_);_(@_)</c:formatCode>
                <c:ptCount val="5"/>
                <c:pt idx="0">
                  <c:v>159.0975</c:v>
                </c:pt>
                <c:pt idx="1">
                  <c:v>196.99</c:v>
                </c:pt>
                <c:pt idx="2">
                  <c:v>296.79749999999899</c:v>
                </c:pt>
                <c:pt idx="3">
                  <c:v>438.78999999999894</c:v>
                </c:pt>
                <c:pt idx="4">
                  <c:v>451.32333333333332</c:v>
                </c:pt>
              </c:numCache>
            </c:numRef>
          </c:val>
        </c:ser>
        <c:axId val="115553024"/>
        <c:axId val="115554560"/>
      </c:barChart>
      <c:catAx>
        <c:axId val="115553024"/>
        <c:scaling>
          <c:orientation val="minMax"/>
        </c:scaling>
        <c:axPos val="b"/>
        <c:majorTickMark val="none"/>
        <c:tickLblPos val="nextTo"/>
        <c:crossAx val="115554560"/>
        <c:crosses val="autoZero"/>
        <c:auto val="1"/>
        <c:lblAlgn val="ctr"/>
        <c:lblOffset val="100"/>
      </c:catAx>
      <c:valAx>
        <c:axId val="115554560"/>
        <c:scaling>
          <c:orientation val="minMax"/>
        </c:scaling>
        <c:axPos val="l"/>
        <c:majorGridlines/>
        <c:numFmt formatCode="_(&quot;$&quot;* #,##0_);_(&quot;$&quot;* \(#,##0\);_(&quot;$&quot;* &quot;-&quot;_);_(@_)" sourceLinked="1"/>
        <c:majorTickMark val="none"/>
        <c:tickLblPos val="nextTo"/>
        <c:crossAx val="115553024"/>
        <c:crosses val="autoZero"/>
        <c:crossBetween val="between"/>
      </c:valAx>
    </c:plotArea>
    <c:plotVisOnly val="1"/>
    <c:dispBlanksAs val="gap"/>
  </c:chart>
  <c:spPr>
    <a:ln w="9525">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702C1C3D4F76429541800380A9C10E" ma:contentTypeVersion="0" ma:contentTypeDescription="Create a new document." ma:contentTypeScope="" ma:versionID="2e9596d404372222de0f95066f7cee66">
  <xsd:schema xmlns:xsd="http://www.w3.org/2001/XMLSchema" xmlns:p="http://schemas.microsoft.com/office/2006/metadata/properties" targetNamespace="http://schemas.microsoft.com/office/2006/metadata/properties" ma:root="true" ma:fieldsID="2bdbf528ae9fe39acc9e87212f481b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View Detail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A9E1F-34F7-4A3D-BED4-BA4E507D47B9}">
  <ds:schemaRefs>
    <ds:schemaRef ds:uri="http://schemas.microsoft.com/office/2006/metadata/properties"/>
  </ds:schemaRefs>
</ds:datastoreItem>
</file>

<file path=customXml/itemProps2.xml><?xml version="1.0" encoding="utf-8"?>
<ds:datastoreItem xmlns:ds="http://schemas.openxmlformats.org/officeDocument/2006/customXml" ds:itemID="{EA3FDDDF-A6F6-4AEB-90D5-689CCB879A8A}">
  <ds:schemaRefs>
    <ds:schemaRef ds:uri="http://schemas.microsoft.com/sharepoint/v3/contenttype/forms"/>
  </ds:schemaRefs>
</ds:datastoreItem>
</file>

<file path=customXml/itemProps3.xml><?xml version="1.0" encoding="utf-8"?>
<ds:datastoreItem xmlns:ds="http://schemas.openxmlformats.org/officeDocument/2006/customXml" ds:itemID="{86170B01-D5BC-46CB-A488-12D57EC29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5B7201D-CF44-48F9-A5BA-5C0DE0C0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1409</TotalTime>
  <Pages>15</Pages>
  <Words>4534</Words>
  <Characters>25848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30322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Kirkland</dc:creator>
  <cp:lastModifiedBy>Administrator</cp:lastModifiedBy>
  <cp:revision>33</cp:revision>
  <cp:lastPrinted>2012-07-18T19:51:00Z</cp:lastPrinted>
  <dcterms:created xsi:type="dcterms:W3CDTF">2011-06-07T13:08:00Z</dcterms:created>
  <dcterms:modified xsi:type="dcterms:W3CDTF">2012-07-18T20:37:00Z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0x01010037702C1C3D4F76429541800380A9C10E</vt:lpwstr>
  </property>
</Properties>
</file>